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1D88" w14:textId="77777777" w:rsidR="00574996" w:rsidRPr="000851DC" w:rsidRDefault="00574996" w:rsidP="00574996">
      <w:pPr>
        <w:spacing w:before="60" w:after="60"/>
        <w:jc w:val="center"/>
        <w:rPr>
          <w:b/>
          <w:sz w:val="26"/>
        </w:rPr>
      </w:pPr>
      <w:r w:rsidRPr="000851DC">
        <w:rPr>
          <w:b/>
          <w:sz w:val="26"/>
        </w:rPr>
        <w:t>Указания по заполнению формы федерального статистического наблюдения</w:t>
      </w:r>
    </w:p>
    <w:p w14:paraId="529999AF" w14:textId="77777777" w:rsidR="00574996" w:rsidRPr="000851DC" w:rsidRDefault="00574996" w:rsidP="00574996">
      <w:pPr>
        <w:ind w:firstLine="709"/>
        <w:jc w:val="both"/>
      </w:pPr>
      <w:r w:rsidRPr="000851DC">
        <w:t xml:space="preserve">1. Первичные статистические данные (далее – данные) по форме федерального статистического наблюдения № 9-СХ «Сведения </w:t>
      </w:r>
      <w:r w:rsidRPr="000851DC">
        <w:br/>
        <w:t>о внесении удобрений, проведении работ по химической мелиорации земель и применяемых почвозащитных агротехнологиях</w:t>
      </w:r>
      <w:r w:rsidRPr="000851DC">
        <w:rPr>
          <w:szCs w:val="24"/>
        </w:rPr>
        <w:t xml:space="preserve">» </w:t>
      </w:r>
      <w:r w:rsidRPr="000851DC">
        <w:rPr>
          <w:szCs w:val="24"/>
        </w:rPr>
        <w:br/>
        <w:t>(далее – форма) предоставляют</w:t>
      </w:r>
      <w:r w:rsidRPr="000851DC">
        <w:t xml:space="preserve"> юридические лица, осуществляющие сельскохозяйственную деятельность (кроме микропредприятий </w:t>
      </w:r>
      <w:r w:rsidRPr="000851DC">
        <w:br/>
        <w:t>и крестьянских (фермерских) хозяйств).</w:t>
      </w:r>
    </w:p>
    <w:p w14:paraId="69A9C003" w14:textId="77777777" w:rsidR="00574996" w:rsidRPr="000851DC" w:rsidRDefault="00574996" w:rsidP="00574996">
      <w:pPr>
        <w:ind w:firstLine="709"/>
        <w:jc w:val="both"/>
        <w:rPr>
          <w:strike/>
          <w:szCs w:val="24"/>
        </w:rPr>
      </w:pPr>
      <w:r w:rsidRPr="000851DC">
        <w:t xml:space="preserve">Под сельскохозяйственной деятельностью понимается экономическая деятельность, относящаяся к подклассам 01.1, 01.2, 01.3, 01.4, 01.5, 01.6 ОКВЭД2. </w:t>
      </w:r>
    </w:p>
    <w:p w14:paraId="30383371" w14:textId="77777777" w:rsidR="00574996" w:rsidRPr="000851DC" w:rsidRDefault="00574996" w:rsidP="00574996">
      <w:pPr>
        <w:ind w:firstLine="709"/>
        <w:jc w:val="both"/>
      </w:pPr>
      <w:r w:rsidRPr="000851DC">
        <w:t>Организации, в отношении которых в соответствии с Федеральным законом</w:t>
      </w:r>
      <w:r w:rsidRPr="000851DC">
        <w:rPr>
          <w:spacing w:val="-2"/>
        </w:rPr>
        <w:t xml:space="preserve"> от 26 октября 2002 г.</w:t>
      </w:r>
      <w:r w:rsidRPr="000851DC">
        <w:t xml:space="preserve">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771A55A8" w14:textId="77777777" w:rsidR="00574996" w:rsidRPr="000851DC" w:rsidRDefault="00574996" w:rsidP="00574996">
      <w:pPr>
        <w:ind w:firstLine="709"/>
        <w:jc w:val="both"/>
      </w:pPr>
      <w:r w:rsidRPr="000851DC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4855058B" w14:textId="77777777" w:rsidR="00574996" w:rsidRPr="000851DC" w:rsidRDefault="00574996" w:rsidP="00574996">
      <w:pPr>
        <w:ind w:firstLine="709"/>
        <w:jc w:val="both"/>
      </w:pPr>
      <w:r w:rsidRPr="000851DC">
        <w:t>Форма предоставляется в территориальные органы Росстата только при наличии наблюдаемого явления (внесение удобрений, наличие посевной площади, проведение работ по химической мелиорации земель и применение почвозащитных агротехнологий). В случае отсутствия явления данные по форме в территориальные органы Росстата не предоставляются.</w:t>
      </w:r>
    </w:p>
    <w:p w14:paraId="00C2748D" w14:textId="77777777" w:rsidR="00574996" w:rsidRPr="000851DC" w:rsidRDefault="00574996" w:rsidP="00574996">
      <w:pPr>
        <w:ind w:firstLine="709"/>
        <w:jc w:val="both"/>
      </w:pPr>
      <w:r w:rsidRPr="000851DC">
        <w:t>2. При наличии у юридического лица обособленных подразделений организации</w:t>
      </w:r>
      <w:r w:rsidRPr="000851DC">
        <w:rPr>
          <w:vertAlign w:val="superscript"/>
        </w:rPr>
        <w:t>1</w:t>
      </w:r>
      <w:r w:rsidRPr="000851DC"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3EFDEA8A" w14:textId="77777777" w:rsidR="00574996" w:rsidRPr="000851DC" w:rsidRDefault="00574996" w:rsidP="00574996">
      <w:pPr>
        <w:ind w:firstLine="709"/>
        <w:jc w:val="both"/>
      </w:pPr>
      <w:r w:rsidRPr="000851DC">
        <w:t xml:space="preserve">При наличии у юридического лица обособленных подразделений, осуществляющих деятельность за пределами </w:t>
      </w:r>
      <w:r w:rsidRPr="000851DC">
        <w:br/>
        <w:t>Российской Федерации, данные по ним в настоящую форму не включаются.</w:t>
      </w:r>
    </w:p>
    <w:p w14:paraId="2E1B7525" w14:textId="77777777" w:rsidR="00574996" w:rsidRPr="000851DC" w:rsidRDefault="00574996" w:rsidP="00574996">
      <w:pPr>
        <w:ind w:firstLine="709"/>
        <w:jc w:val="both"/>
      </w:pPr>
      <w:r w:rsidRPr="000851DC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6E69D68B" w14:textId="77777777" w:rsidR="00574996" w:rsidRPr="000851DC" w:rsidRDefault="00574996" w:rsidP="00574996">
      <w:pPr>
        <w:ind w:firstLine="709"/>
        <w:jc w:val="both"/>
      </w:pPr>
      <w:r w:rsidRPr="000851DC">
        <w:t>Руководитель юридического лица назначает должностных лиц, уполномоченных предоставлять данные от имени юридического лица (в том числе в обособленных подразделениях).</w:t>
      </w:r>
    </w:p>
    <w:p w14:paraId="6D5884FC" w14:textId="77777777" w:rsidR="00574996" w:rsidRPr="000851DC" w:rsidRDefault="00574996" w:rsidP="00574996">
      <w:pPr>
        <w:ind w:firstLine="709"/>
        <w:jc w:val="both"/>
      </w:pPr>
      <w:r w:rsidRPr="000851DC">
        <w:t xml:space="preserve">При реорганизации юридического лица в форме преобразования юридическое лицо, являющееся правопреемником, </w:t>
      </w:r>
      <w:r w:rsidRPr="000851DC">
        <w:br/>
        <w:t>с момента своего создания должно предоставлять данные по форме (включая данные реорганизованного юридического лица) в срок, указанный на бланке формы</w:t>
      </w:r>
      <w:r>
        <w:t>,</w:t>
      </w:r>
      <w:r w:rsidRPr="000851DC">
        <w:t xml:space="preserve"> за период с начала отчетного года, в котором произошла реорганизация.</w:t>
      </w:r>
    </w:p>
    <w:p w14:paraId="77F2A65D" w14:textId="77777777" w:rsidR="00574996" w:rsidRPr="00A85B3F" w:rsidRDefault="00574996" w:rsidP="00574996">
      <w:pPr>
        <w:ind w:firstLine="709"/>
        <w:jc w:val="both"/>
      </w:pPr>
    </w:p>
    <w:p w14:paraId="32E53080" w14:textId="77777777" w:rsidR="00574996" w:rsidRPr="000851DC" w:rsidRDefault="00574996" w:rsidP="00574996">
      <w:pPr>
        <w:jc w:val="both"/>
      </w:pPr>
      <w:r w:rsidRPr="000851DC">
        <w:t>___________________</w:t>
      </w:r>
    </w:p>
    <w:p w14:paraId="1D827BF0" w14:textId="77777777" w:rsidR="00574996" w:rsidRPr="000851DC" w:rsidRDefault="00574996" w:rsidP="00574996">
      <w:pPr>
        <w:spacing w:before="40" w:line="240" w:lineRule="exact"/>
        <w:ind w:left="119" w:firstLine="709"/>
        <w:jc w:val="both"/>
        <w:rPr>
          <w:szCs w:val="24"/>
        </w:rPr>
      </w:pPr>
      <w:r w:rsidRPr="000851DC">
        <w:rPr>
          <w:rStyle w:val="a7"/>
          <w:sz w:val="20"/>
        </w:rPr>
        <w:footnoteRef/>
      </w:r>
      <w:r w:rsidRPr="000851DC">
        <w:t xml:space="preserve"> </w:t>
      </w:r>
      <w:r w:rsidRPr="000851DC">
        <w:rPr>
          <w:iCs/>
          <w:sz w:val="20"/>
        </w:rPr>
        <w:t xml:space="preserve">Обособленное подразделение организации </w:t>
      </w:r>
      <w:r w:rsidRPr="000851DC">
        <w:rPr>
          <w:iCs/>
          <w:sz w:val="20"/>
        </w:rPr>
        <w:sym w:font="Symbol" w:char="F02D"/>
      </w:r>
      <w:r w:rsidRPr="000851DC">
        <w:rPr>
          <w:iCs/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r w:rsidRPr="000851DC">
        <w:rPr>
          <w:iCs/>
          <w:sz w:val="20"/>
        </w:rPr>
        <w:br/>
        <w:t>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31D96D12" w14:textId="77777777" w:rsidR="00574996" w:rsidRPr="00574996" w:rsidRDefault="00574996" w:rsidP="00574996">
      <w:pPr>
        <w:ind w:firstLine="709"/>
        <w:jc w:val="both"/>
      </w:pPr>
    </w:p>
    <w:p w14:paraId="7D3A1EEE" w14:textId="77777777" w:rsidR="00574996" w:rsidRPr="000851DC" w:rsidRDefault="00574996" w:rsidP="00574996">
      <w:pPr>
        <w:ind w:firstLine="709"/>
        <w:jc w:val="both"/>
      </w:pPr>
      <w:r w:rsidRPr="000851DC">
        <w:lastRenderedPageBreak/>
        <w:t xml:space="preserve">3.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</w:t>
      </w:r>
      <w:r w:rsidRPr="000851DC">
        <w:br/>
        <w:t>по обособленному подразделению юридического лица, указывается наименование обособленного подразделения и юридического лица,</w:t>
      </w:r>
      <w:r w:rsidRPr="000851DC">
        <w:br/>
        <w:t>к которому оно относится.</w:t>
      </w:r>
    </w:p>
    <w:p w14:paraId="39C19708" w14:textId="77777777" w:rsidR="00574996" w:rsidRPr="000851DC" w:rsidRDefault="00574996" w:rsidP="00574996">
      <w:pPr>
        <w:ind w:firstLine="709"/>
        <w:jc w:val="both"/>
      </w:pPr>
      <w:r w:rsidRPr="000851DC"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0851DC">
        <w:br/>
        <w:t xml:space="preserve">с юридическим адресом. Для обособленных подразделений указывается почтовый адрес с почтовым индексом. </w:t>
      </w:r>
    </w:p>
    <w:p w14:paraId="52CBF070" w14:textId="77777777" w:rsidR="00574996" w:rsidRPr="000851DC" w:rsidRDefault="00574996" w:rsidP="00574996">
      <w:pPr>
        <w:ind w:firstLine="680"/>
        <w:jc w:val="both"/>
      </w:pPr>
      <w:r w:rsidRPr="000851DC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r w:rsidRPr="000851DC">
        <w:rPr>
          <w:lang w:val="en-US"/>
        </w:rPr>
        <w:t>https</w:t>
      </w:r>
      <w:r w:rsidRPr="000851DC">
        <w:t>://</w:t>
      </w:r>
      <w:proofErr w:type="spellStart"/>
      <w:r w:rsidRPr="000851DC">
        <w:rPr>
          <w:lang w:val="en-US"/>
        </w:rPr>
        <w:t>websbor</w:t>
      </w:r>
      <w:proofErr w:type="spellEnd"/>
      <w:r w:rsidRPr="000851DC">
        <w:t>.</w:t>
      </w:r>
      <w:proofErr w:type="spellStart"/>
      <w:r w:rsidRPr="000851DC">
        <w:rPr>
          <w:lang w:val="en-US"/>
        </w:rPr>
        <w:t>gks</w:t>
      </w:r>
      <w:proofErr w:type="spellEnd"/>
      <w:r w:rsidRPr="000851DC">
        <w:t>.</w:t>
      </w:r>
      <w:r w:rsidRPr="000851DC">
        <w:rPr>
          <w:lang w:val="en-US"/>
        </w:rPr>
        <w:t>ru</w:t>
      </w:r>
      <w:r w:rsidRPr="000851DC">
        <w:t>/</w:t>
      </w:r>
      <w:r w:rsidRPr="000851DC">
        <w:rPr>
          <w:lang w:val="en-US"/>
        </w:rPr>
        <w:t>online</w:t>
      </w:r>
      <w:r w:rsidRPr="000851DC">
        <w:t>/</w:t>
      </w:r>
      <w:r w:rsidRPr="000851DC">
        <w:rPr>
          <w:lang w:val="en-US"/>
        </w:rPr>
        <w:t>info</w:t>
      </w:r>
      <w:r w:rsidRPr="000851DC">
        <w:t xml:space="preserve">, отчитывающаяся организация проставляет: </w:t>
      </w:r>
    </w:p>
    <w:p w14:paraId="74D3CD0E" w14:textId="77777777" w:rsidR="00574996" w:rsidRPr="000851DC" w:rsidRDefault="00574996" w:rsidP="00574996">
      <w:pPr>
        <w:ind w:firstLine="680"/>
        <w:jc w:val="both"/>
      </w:pPr>
      <w:r w:rsidRPr="000851DC">
        <w:t xml:space="preserve">код по Общероссийскому классификатору предприятий и организаций (ОКПО) – для юридического лица, не имеющего обособленных подразделений, </w:t>
      </w:r>
    </w:p>
    <w:p w14:paraId="7C6E8027" w14:textId="77777777" w:rsidR="00574996" w:rsidRPr="000851DC" w:rsidRDefault="00574996" w:rsidP="00574996">
      <w:pPr>
        <w:ind w:firstLine="680"/>
        <w:jc w:val="both"/>
      </w:pPr>
      <w:r w:rsidRPr="000851DC"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14:paraId="363751ED" w14:textId="77777777" w:rsidR="00574996" w:rsidRPr="000851DC" w:rsidRDefault="00574996" w:rsidP="00574996">
      <w:pPr>
        <w:ind w:firstLine="680"/>
        <w:jc w:val="both"/>
      </w:pPr>
      <w:r w:rsidRPr="000851DC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034ED162" w14:textId="77777777" w:rsidR="00574996" w:rsidRPr="000851DC" w:rsidRDefault="00574996" w:rsidP="00574996">
      <w:pPr>
        <w:ind w:firstLine="709"/>
        <w:jc w:val="both"/>
      </w:pPr>
      <w:r w:rsidRPr="000851DC">
        <w:t xml:space="preserve">4. </w:t>
      </w:r>
      <w:r w:rsidRPr="000851DC">
        <w:rPr>
          <w:szCs w:val="24"/>
        </w:rPr>
        <w:t>Источником формирования данных по форме являются первичные учетные документы, определенные руководителем экономического субъекта по предоставлению должностного лица, на которое возложено ведение бухгалтерского учета</w:t>
      </w:r>
      <w:r w:rsidRPr="000851DC">
        <w:t xml:space="preserve">. </w:t>
      </w:r>
    </w:p>
    <w:p w14:paraId="01C35FBE" w14:textId="77777777" w:rsidR="00574996" w:rsidRPr="000851DC" w:rsidRDefault="00574996" w:rsidP="00574996">
      <w:pPr>
        <w:ind w:firstLine="709"/>
        <w:jc w:val="both"/>
      </w:pPr>
      <w:r w:rsidRPr="000851DC">
        <w:t xml:space="preserve">В форму включаются данные об объемах внесения удобрений и объемах работ по химической мелиорации земель, выполненных как собственными силами хозяйства, так и другими предприятиями на основании актов приемки выполненных работ. </w:t>
      </w:r>
    </w:p>
    <w:p w14:paraId="3F3CA5E9" w14:textId="77777777" w:rsidR="00574996" w:rsidRPr="000851DC" w:rsidRDefault="00574996" w:rsidP="00574996">
      <w:pPr>
        <w:ind w:firstLine="709"/>
        <w:jc w:val="both"/>
      </w:pPr>
      <w:r w:rsidRPr="000851DC">
        <w:t xml:space="preserve">5. </w:t>
      </w:r>
      <w:r w:rsidRPr="000851DC">
        <w:rPr>
          <w:b/>
        </w:rPr>
        <w:t>В разделе 1</w:t>
      </w:r>
      <w:r w:rsidRPr="000851DC">
        <w:t xml:space="preserve"> показывается количество минеральных и органических удобрений, внесенных под урожай отчетного года, независимо от времени внесения удобрений </w:t>
      </w:r>
      <w:r w:rsidRPr="000851DC">
        <w:sym w:font="Symbol" w:char="F02D"/>
      </w:r>
      <w:r w:rsidRPr="000851DC">
        <w:t xml:space="preserve"> под пары и зябь в предыдущем году, а также перед посевом, во время сева и в виде подкормок, под посевы сельскохозяйственных культур, а также под многолетние насаждения, естественные сенокосы и пастбища, под посевы в защищенном грунте. Количество удобрений, внесенных под урожай </w:t>
      </w:r>
      <w:proofErr w:type="gramStart"/>
      <w:r w:rsidRPr="000851DC">
        <w:t>будущего года</w:t>
      </w:r>
      <w:proofErr w:type="gramEnd"/>
      <w:r w:rsidRPr="000851DC">
        <w:t xml:space="preserve"> не включается.</w:t>
      </w:r>
    </w:p>
    <w:p w14:paraId="14B5BABA" w14:textId="77777777" w:rsidR="00574996" w:rsidRPr="000851DC" w:rsidRDefault="00574996" w:rsidP="00574996">
      <w:pPr>
        <w:ind w:firstLine="709"/>
        <w:jc w:val="both"/>
      </w:pPr>
      <w:r w:rsidRPr="000851DC">
        <w:t>В графах 3</w:t>
      </w:r>
      <w:r w:rsidRPr="000851DC">
        <w:sym w:font="Symbol" w:char="F02D"/>
      </w:r>
      <w:r w:rsidRPr="000851DC">
        <w:t>6 показывается количество внесенных</w:t>
      </w:r>
      <w:r w:rsidRPr="000851DC">
        <w:rPr>
          <w:b/>
        </w:rPr>
        <w:t xml:space="preserve"> </w:t>
      </w:r>
      <w:r w:rsidRPr="000851DC">
        <w:t xml:space="preserve">минеральных удобрений только в пересчете на 100% питательных веществ. </w:t>
      </w:r>
      <w:r w:rsidRPr="000851DC">
        <w:br/>
        <w:t xml:space="preserve">Перевод физического веса удобрений в питательное вещество производится по вспомогательной таблице. В таблице по каждому виду удобрений выписывается название, количество в физическом весе, процент содержания питательного вещества и количество удобрения </w:t>
      </w:r>
      <w:r w:rsidRPr="000851DC">
        <w:br/>
        <w:t xml:space="preserve">в пересчете на 100% питательного вещества, которое исчисляется путем умножения количества в физическом весе на процент содержания питательного вещества и деления на 100. Например, в сульфате аммония содержится 20% азота, внесено этого удобрения 77 тонн; </w:t>
      </w:r>
      <w:r w:rsidRPr="000851DC">
        <w:br/>
        <w:t>в пересчете на 100% питательного вещества это составит: 77 * 20/100 = 15 т.</w:t>
      </w:r>
    </w:p>
    <w:p w14:paraId="1AC930AA" w14:textId="77777777" w:rsidR="00574996" w:rsidRPr="000851DC" w:rsidRDefault="00574996" w:rsidP="00574996">
      <w:pPr>
        <w:ind w:firstLine="709"/>
        <w:jc w:val="both"/>
      </w:pPr>
      <w:r w:rsidRPr="000851DC">
        <w:t xml:space="preserve">Данные о проценте содержания питательного вещества берутся из сопроводительных документов поставщиков удобрения. </w:t>
      </w:r>
    </w:p>
    <w:p w14:paraId="335C9AFD" w14:textId="77777777" w:rsidR="00574996" w:rsidRPr="000851DC" w:rsidRDefault="00574996" w:rsidP="00574996">
      <w:pPr>
        <w:ind w:firstLine="709"/>
        <w:jc w:val="both"/>
      </w:pPr>
      <w:r w:rsidRPr="000851DC">
        <w:t xml:space="preserve">В Приложении к настоящим указаниям приводится перечень наиболее часто встречающихся минеральных удобрений с указанием примерного процентного содержания питательного вещества. Питательные вещества в таблице сокращенно обозначены: </w:t>
      </w:r>
      <w:r w:rsidRPr="000851DC">
        <w:br/>
        <w:t xml:space="preserve">по азотным удобрениям </w:t>
      </w:r>
      <w:r w:rsidRPr="000851DC">
        <w:sym w:font="Symbol" w:char="F02D"/>
      </w:r>
      <w:r w:rsidRPr="000851DC">
        <w:t xml:space="preserve"> N, фосфорным </w:t>
      </w:r>
      <w:r w:rsidRPr="000851DC">
        <w:sym w:font="Symbol" w:char="F02D"/>
      </w:r>
      <w:r w:rsidRPr="000851DC">
        <w:t xml:space="preserve"> Р</w:t>
      </w:r>
      <w:r w:rsidRPr="000851DC">
        <w:rPr>
          <w:vertAlign w:val="subscript"/>
        </w:rPr>
        <w:t>2</w:t>
      </w:r>
      <w:r w:rsidRPr="000851DC">
        <w:t>О</w:t>
      </w:r>
      <w:r w:rsidRPr="000851DC">
        <w:rPr>
          <w:vertAlign w:val="subscript"/>
        </w:rPr>
        <w:t>5</w:t>
      </w:r>
      <w:r w:rsidRPr="000851DC">
        <w:t xml:space="preserve"> и калийным </w:t>
      </w:r>
      <w:r w:rsidRPr="000851DC">
        <w:sym w:font="Symbol" w:char="F02D"/>
      </w:r>
      <w:r w:rsidRPr="000851DC">
        <w:t xml:space="preserve"> К</w:t>
      </w:r>
      <w:r w:rsidRPr="000851DC">
        <w:rPr>
          <w:vertAlign w:val="subscript"/>
        </w:rPr>
        <w:t>2</w:t>
      </w:r>
      <w:r w:rsidRPr="000851DC">
        <w:t>О.</w:t>
      </w:r>
    </w:p>
    <w:p w14:paraId="02B29C5A" w14:textId="77777777" w:rsidR="00574996" w:rsidRPr="000851DC" w:rsidRDefault="00574996" w:rsidP="00574996">
      <w:pPr>
        <w:ind w:firstLine="709"/>
        <w:jc w:val="both"/>
      </w:pPr>
      <w:r w:rsidRPr="000851DC">
        <w:t>Каждое удобрение записывается обязательно по соответствующей группе – азотные, фосфорные или калийные.</w:t>
      </w:r>
    </w:p>
    <w:p w14:paraId="1924E444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lastRenderedPageBreak/>
        <w:t xml:space="preserve">В графе 7 отражается общее количество органических удобрений (например, навоза, различных компостов органоминеральных смесей, птичьего помета, соломы), внесенных в почву как в прошлом году под пары и зябь, так и в отчетном году при весенней обработке полей </w:t>
      </w:r>
      <w:r w:rsidRPr="000851DC">
        <w:br/>
        <w:t>под урожай отчетного года.</w:t>
      </w:r>
    </w:p>
    <w:p w14:paraId="3755C7B1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>В графе 8 показывается уточненная посевная площадь, равная посевной площади, указанной в данных по формам федерального статистического наблюдения № 29-СХ «Сведения о сборе урожая сельскохозяйственных культур», № 2-фермер «Сведения о сборе урожая сельскохозяйственных культур».</w:t>
      </w:r>
    </w:p>
    <w:p w14:paraId="70DAAA9D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>В графах 9 и 10 по строкам 01</w:t>
      </w:r>
      <w:r w:rsidRPr="000851DC">
        <w:sym w:font="Symbol" w:char="F02D"/>
      </w:r>
      <w:r w:rsidRPr="000851DC">
        <w:t xml:space="preserve">17 указывается физическая удобренная площадь минеральными и органическими удобрениями, которая получается путем вычитания из общей посевной площади той или иной культуры площади тех участков, на которые вовсе не вносились удобрения под урожай отчетного года. </w:t>
      </w:r>
    </w:p>
    <w:p w14:paraId="0FD036A9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Пример: В организации имеется 25 га картофеля. Под урожай отчетного года минеральные удобрения вносились осенью предыдущего года, а также весной и летом отчетного года следующим образом: на площади 18 га удобрения вносились дважды, на площади 5 га </w:t>
      </w:r>
      <w:r w:rsidRPr="000851DC">
        <w:sym w:font="Symbol" w:char="F02D"/>
      </w:r>
      <w:r w:rsidRPr="000851DC">
        <w:t xml:space="preserve"> один раз, а на остальных 2 га минеральные удобрения вовсе не вносились. В этом случае в графе 8 по строке 12 записывается 25 га, </w:t>
      </w:r>
      <w:r w:rsidRPr="000851DC">
        <w:br/>
        <w:t>а в графе 9 – только 23 га (25 – 2).</w:t>
      </w:r>
    </w:p>
    <w:p w14:paraId="41CD9AFB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>По строкам 01</w:t>
      </w:r>
      <w:r w:rsidRPr="000851DC">
        <w:sym w:font="Symbol" w:char="F02D"/>
      </w:r>
      <w:r w:rsidRPr="000851DC">
        <w:t xml:space="preserve">17 количество удобрений по культурам должно соответствовать посевным и удобренным площадям, на которые они вносились. </w:t>
      </w:r>
    </w:p>
    <w:p w14:paraId="07BF61C2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>По строкам 18</w:t>
      </w:r>
      <w:r w:rsidRPr="000851DC">
        <w:sym w:font="Symbol" w:char="F02D"/>
      </w:r>
      <w:r w:rsidRPr="000851DC">
        <w:t xml:space="preserve">20 в графах 9 и 10 отражается соответственно физическая удобренная площадь многолетних насаждений, естественных сенокосов и пастбищ, посевов сельскохозяйственных культур в защищенном грунте. </w:t>
      </w:r>
    </w:p>
    <w:p w14:paraId="54160965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6. </w:t>
      </w:r>
      <w:r w:rsidRPr="000851DC">
        <w:rPr>
          <w:b/>
        </w:rPr>
        <w:t>В разделе 2</w:t>
      </w:r>
      <w:r w:rsidRPr="000851DC">
        <w:t xml:space="preserve"> по строкам 22, 24, 26 показывается площадь, на которую внесены за календарный год: в районах кислых почв – </w:t>
      </w:r>
      <w:r w:rsidRPr="000851DC">
        <w:br/>
        <w:t>известковые материалы и фосфоритная мука, а в районах засоленных почв – гипс.</w:t>
      </w:r>
    </w:p>
    <w:p w14:paraId="6C735130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По строкам 23, 25, 27 отражается количество известняковой муки и других известковых материалов, гипса, фосфогипса и других </w:t>
      </w:r>
      <w:proofErr w:type="spellStart"/>
      <w:r w:rsidRPr="000851DC">
        <w:t>гипсосодержащих</w:t>
      </w:r>
      <w:proofErr w:type="spellEnd"/>
      <w:r w:rsidRPr="000851DC">
        <w:t xml:space="preserve"> пород, фосфоритной муки, внесенных на площадь, показанную по строкам 22, 24, 26.</w:t>
      </w:r>
    </w:p>
    <w:p w14:paraId="1EFE950D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7. </w:t>
      </w:r>
      <w:r w:rsidRPr="000851DC">
        <w:rPr>
          <w:b/>
        </w:rPr>
        <w:t xml:space="preserve">В разделе 3 </w:t>
      </w:r>
      <w:r w:rsidRPr="000851DC">
        <w:t xml:space="preserve">по строкам 28–34 показывается площадь (из общей площади посевов (посадки) под урожай текущего года), </w:t>
      </w:r>
      <w:r w:rsidRPr="000851DC">
        <w:br/>
        <w:t>на которой применяются почвозащитные агротехнологии.</w:t>
      </w:r>
    </w:p>
    <w:p w14:paraId="27A8DBE1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По строке 28 </w:t>
      </w:r>
      <w:r w:rsidRPr="000851DC">
        <w:rPr>
          <w:rStyle w:val="a6"/>
          <w:i w:val="0"/>
        </w:rPr>
        <w:t>отражается площадь, на которой применяется почвозащитная</w:t>
      </w:r>
      <w:r w:rsidRPr="000851DC">
        <w:rPr>
          <w:szCs w:val="24"/>
        </w:rPr>
        <w:t xml:space="preserve"> агротехнология, предусматривающая смену систем севооборотов сельскохозяйственных культур с реализацией комплекса научно обоснованных организационно-хозяйственных агротехнических, лесомелиоративных, гидротехнических и других мер</w:t>
      </w:r>
      <w:r w:rsidRPr="000851DC">
        <w:t>.</w:t>
      </w:r>
    </w:p>
    <w:p w14:paraId="14081D82" w14:textId="77777777" w:rsidR="00574996" w:rsidRPr="000851DC" w:rsidRDefault="00574996" w:rsidP="00574996">
      <w:pPr>
        <w:spacing w:line="280" w:lineRule="exact"/>
        <w:ind w:firstLine="709"/>
        <w:jc w:val="both"/>
        <w:rPr>
          <w:rStyle w:val="a6"/>
          <w:i w:val="0"/>
        </w:rPr>
      </w:pPr>
      <w:r w:rsidRPr="000851DC">
        <w:rPr>
          <w:rStyle w:val="a6"/>
          <w:i w:val="0"/>
        </w:rPr>
        <w:t>По строке 29 отражается площадь, на которой применяется почвозащитная агротехнология, соответствующая требованиям Федерального закона от 3 августа 2018 г. № 280-ФЗ «Об органической продукции и о внесении изменений в отдельные законодательные акты Российской Федерации». Сельскохозяйственная продукция, получаемая с конкретной площади сельскохозяйственных угодий, имеет сертификат соответствия, подтвержденный в форме добровольной сертификации.</w:t>
      </w:r>
    </w:p>
    <w:p w14:paraId="1660C4BE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rPr>
          <w:rStyle w:val="a6"/>
          <w:i w:val="0"/>
        </w:rPr>
        <w:t xml:space="preserve">По строке 30 отражается площадь, на которой применяется почвозащитная агротехнология, соответствующая Федеральному закону </w:t>
      </w:r>
      <w:r w:rsidRPr="000851DC">
        <w:rPr>
          <w:rStyle w:val="a6"/>
          <w:i w:val="0"/>
        </w:rPr>
        <w:br/>
        <w:t xml:space="preserve">от 11 июня 2021 г. № 159-ФЗ «О сельскохозяйственной продукции, сырье и продовольствии с улучшенными характеристиками». </w:t>
      </w:r>
      <w:r w:rsidRPr="000851DC">
        <w:t>Сельскохозяйственная продукция, получаемая с конкретной площади сельскохозяйственных угодий, имеет сертификат соответствия, подтвержденный в форме добровольной сертификации.</w:t>
      </w:r>
    </w:p>
    <w:p w14:paraId="19686F90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lastRenderedPageBreak/>
        <w:t xml:space="preserve">По строке 31 отражается </w:t>
      </w:r>
      <w:r w:rsidRPr="000851DC">
        <w:rPr>
          <w:rStyle w:val="a6"/>
          <w:i w:val="0"/>
        </w:rPr>
        <w:t>площадь, при которой</w:t>
      </w:r>
      <w:r w:rsidRPr="000851DC">
        <w:t xml:space="preserve"> посев осуществляется почвозащитной агротехнологией в неподготовленную почву </w:t>
      </w:r>
      <w:r w:rsidRPr="000851DC">
        <w:br/>
        <w:t>(то есть в почву, которая не подвергалась какой-либо предварительной обработке). Переходу на эту технологию предшествует специальная обработка для выравнивания поверхности почвы. Технология предусматривает оставление на поле стерни и мульчи из измельченных растительных остатков. Рыхление плужной подошвы проводится раз в 3–5 лет специальными агрегатами.</w:t>
      </w:r>
    </w:p>
    <w:p w14:paraId="568CA62D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По строке 32 отражается </w:t>
      </w:r>
      <w:r w:rsidRPr="000851DC">
        <w:rPr>
          <w:rStyle w:val="a6"/>
          <w:i w:val="0"/>
        </w:rPr>
        <w:t>площадь, на которой применяется почвозащитная агротехнология</w:t>
      </w:r>
      <w:r w:rsidRPr="000851DC">
        <w:t>, предусматривающая минимальную обработку почвы (полосовая обработка). Обработанные полоски имеют ширину 20–25 см, а междурядья остаются не тронутыми. Обработка почвы производится только в том месте, где должна произрастать сельскохозяйственная культура. Обработка почвы на глубину до 15 см проводится одновременно с посевом исключительно в зоне ряда, а междурядья вместе со стерней и мульчей из измельченных остатков растения-предшественника остаются нетронутыми. Полосовая обработка не подойдет для влажных и тяжелых грунтов.</w:t>
      </w:r>
    </w:p>
    <w:p w14:paraId="6CCFF565" w14:textId="77777777" w:rsidR="00574996" w:rsidRPr="000851DC" w:rsidRDefault="00574996" w:rsidP="00574996">
      <w:pPr>
        <w:ind w:firstLine="709"/>
        <w:jc w:val="both"/>
      </w:pPr>
      <w:r w:rsidRPr="000851DC">
        <w:t xml:space="preserve">По строке 33 отражается </w:t>
      </w:r>
      <w:r w:rsidRPr="000851DC">
        <w:rPr>
          <w:rStyle w:val="a6"/>
          <w:i w:val="0"/>
        </w:rPr>
        <w:t>площадь, на которой применяется почвозащитная агротехнология</w:t>
      </w:r>
      <w:r w:rsidRPr="000851DC">
        <w:t xml:space="preserve">, предусматривающая поверхностную обработку почвы. Технология предусматривает: измельчение растительных остатков комбайнами одновременно с уборкой урожая; лущение стерни сразу после уборки предшественника на глубину 6–8 см; осеннюю обработку дисковыми боронами на глубину 15–18 см; </w:t>
      </w:r>
      <w:r w:rsidRPr="000851DC">
        <w:br/>
        <w:t xml:space="preserve">один раз в три года глубокое рыхление почвы на глубину 35–40 см; чередование культур с большим и малым количеством послеуборочных остатков для равномерной переработки почвенными микроорганизмами без накопления соломы в верхнем обрабатываемом слое до 10 см; использование сельскохозяйственных машин, предназначенных для минимальной обработки почвы. Использование данной технологии нецелесообразно на суглинистых и глинистых почвах, почвах с неблагоприятными агрофизическими свойствами пахотных горизонтов (высокой равновесной плотностью (1,4 г/куб. см и выше) и склоновых почвах, подверженных водной эрозии, из-за усиления поверхностного стока воды (минимальную обработку целесообразно заменить глубокой безотвальной </w:t>
      </w:r>
      <w:proofErr w:type="spellStart"/>
      <w:r w:rsidRPr="000851DC">
        <w:t>чизельной</w:t>
      </w:r>
      <w:proofErr w:type="spellEnd"/>
      <w:r w:rsidRPr="000851DC">
        <w:t xml:space="preserve"> обработкой).</w:t>
      </w:r>
    </w:p>
    <w:p w14:paraId="010616DC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По строке 34 </w:t>
      </w:r>
      <w:r w:rsidRPr="000851DC">
        <w:rPr>
          <w:rStyle w:val="a6"/>
          <w:i w:val="0"/>
        </w:rPr>
        <w:t>отражается площадь, на которой применяется почвозащитная агротехнология, предусматривающая</w:t>
      </w:r>
      <w:r w:rsidRPr="000851DC">
        <w:t xml:space="preserve"> использование </w:t>
      </w:r>
      <w:r w:rsidRPr="000851DC">
        <w:br/>
        <w:t xml:space="preserve">в севооборотах технологии </w:t>
      </w:r>
      <w:proofErr w:type="spellStart"/>
      <w:r w:rsidRPr="000851DC">
        <w:t>no-till</w:t>
      </w:r>
      <w:proofErr w:type="spellEnd"/>
      <w:r w:rsidRPr="000851DC">
        <w:t xml:space="preserve">, </w:t>
      </w:r>
      <w:proofErr w:type="spellStart"/>
      <w:r w:rsidRPr="000851DC">
        <w:t>strip-till</w:t>
      </w:r>
      <w:proofErr w:type="spellEnd"/>
      <w:r w:rsidRPr="000851DC">
        <w:t xml:space="preserve"> и </w:t>
      </w:r>
      <w:proofErr w:type="spellStart"/>
      <w:r w:rsidRPr="000851DC">
        <w:t>mini-till</w:t>
      </w:r>
      <w:proofErr w:type="spellEnd"/>
      <w:r w:rsidRPr="000851DC">
        <w:t>.</w:t>
      </w:r>
    </w:p>
    <w:p w14:paraId="61A7B070" w14:textId="77777777" w:rsidR="00574996" w:rsidRPr="000851DC" w:rsidRDefault="00574996" w:rsidP="00574996">
      <w:pPr>
        <w:spacing w:line="280" w:lineRule="exact"/>
        <w:ind w:firstLine="709"/>
        <w:jc w:val="both"/>
      </w:pPr>
      <w:r w:rsidRPr="000851DC">
        <w:t xml:space="preserve">Пример: В организации посевная площадь составляет 100 га. Из них: 10 га занято пшеницей и 5 га занято соей. В соответствии </w:t>
      </w:r>
      <w:r w:rsidRPr="000851DC">
        <w:br/>
        <w:t xml:space="preserve">с правилами производства органической продукции, </w:t>
      </w:r>
      <w:proofErr w:type="spellStart"/>
      <w:r w:rsidRPr="000851DC">
        <w:t>вышепредставленные</w:t>
      </w:r>
      <w:proofErr w:type="spellEnd"/>
      <w:r w:rsidRPr="000851DC">
        <w:t xml:space="preserve"> сельскохозяйственные культуры имеют подтвержденный сертификат соответствия. Также, в этой организации сельскохозяйственные культуры возделываются с использованием технологии прямого сева (</w:t>
      </w:r>
      <w:proofErr w:type="spellStart"/>
      <w:r w:rsidRPr="000851DC">
        <w:t>no-till</w:t>
      </w:r>
      <w:proofErr w:type="spellEnd"/>
      <w:r w:rsidRPr="000851DC">
        <w:t xml:space="preserve">) на площади 12 га, а на площади 25 га разработана и реализуется адаптивно-ландшафтная система земледелия со сменой севооборота и иными мероприятиями. Таким образом, в разделе 3 графы 3 по строке 28 записывается 25 га, по строке 29–15 га, </w:t>
      </w:r>
      <w:r w:rsidRPr="000851DC">
        <w:br/>
        <w:t>по строке 31–12 га.</w:t>
      </w:r>
    </w:p>
    <w:p w14:paraId="7928B391" w14:textId="77777777" w:rsidR="00574996" w:rsidRPr="000851DC" w:rsidRDefault="00574996" w:rsidP="00574996">
      <w:pPr>
        <w:spacing w:line="280" w:lineRule="exact"/>
        <w:ind w:firstLine="709"/>
        <w:jc w:val="both"/>
      </w:pPr>
    </w:p>
    <w:p w14:paraId="297DC926" w14:textId="77777777" w:rsidR="00574996" w:rsidRDefault="00574996" w:rsidP="00574996">
      <w:pPr>
        <w:spacing w:line="280" w:lineRule="exact"/>
        <w:ind w:firstLine="709"/>
        <w:jc w:val="both"/>
      </w:pPr>
    </w:p>
    <w:p w14:paraId="599A79DD" w14:textId="77777777" w:rsidR="00574996" w:rsidRDefault="00574996" w:rsidP="00574996">
      <w:pPr>
        <w:spacing w:line="280" w:lineRule="exact"/>
        <w:ind w:firstLine="709"/>
        <w:jc w:val="both"/>
      </w:pPr>
    </w:p>
    <w:p w14:paraId="35665CA7" w14:textId="77777777" w:rsidR="00574996" w:rsidRDefault="00574996" w:rsidP="00574996">
      <w:pPr>
        <w:spacing w:line="280" w:lineRule="exact"/>
        <w:ind w:firstLine="709"/>
        <w:jc w:val="both"/>
      </w:pPr>
    </w:p>
    <w:p w14:paraId="379B695C" w14:textId="77777777" w:rsidR="00574996" w:rsidRDefault="00574996" w:rsidP="00574996">
      <w:pPr>
        <w:spacing w:line="280" w:lineRule="exact"/>
        <w:ind w:firstLine="709"/>
        <w:jc w:val="both"/>
      </w:pPr>
    </w:p>
    <w:p w14:paraId="2438A73F" w14:textId="77777777" w:rsidR="00574996" w:rsidRDefault="00574996" w:rsidP="00574996">
      <w:pPr>
        <w:spacing w:line="280" w:lineRule="exact"/>
        <w:ind w:firstLine="709"/>
        <w:jc w:val="both"/>
      </w:pPr>
    </w:p>
    <w:p w14:paraId="164202EE" w14:textId="77777777" w:rsidR="00574996" w:rsidRPr="000851DC" w:rsidRDefault="00574996" w:rsidP="00574996">
      <w:pPr>
        <w:spacing w:line="280" w:lineRule="exact"/>
        <w:ind w:firstLine="709"/>
        <w:jc w:val="both"/>
      </w:pPr>
    </w:p>
    <w:p w14:paraId="7D7730A9" w14:textId="77777777" w:rsidR="00574996" w:rsidRPr="000851DC" w:rsidRDefault="00574996" w:rsidP="00574996">
      <w:pPr>
        <w:pStyle w:val="1"/>
        <w:spacing w:before="0"/>
        <w:rPr>
          <w:rFonts w:ascii="Times New Roman" w:hAnsi="Times New Roman"/>
          <w:sz w:val="24"/>
        </w:rPr>
      </w:pPr>
      <w:r w:rsidRPr="000851DC">
        <w:rPr>
          <w:rFonts w:ascii="Times New Roman" w:hAnsi="Times New Roman"/>
          <w:sz w:val="24"/>
        </w:rPr>
        <w:lastRenderedPageBreak/>
        <w:t xml:space="preserve">Арифметические и логические контроли: </w:t>
      </w:r>
    </w:p>
    <w:p w14:paraId="6092B92E" w14:textId="77777777" w:rsidR="00574996" w:rsidRPr="000851DC" w:rsidRDefault="00574996" w:rsidP="00574996">
      <w:pPr>
        <w:spacing w:after="60"/>
        <w:rPr>
          <w:b/>
        </w:rPr>
      </w:pPr>
      <w:r w:rsidRPr="000851DC">
        <w:rPr>
          <w:b/>
        </w:rPr>
        <w:t xml:space="preserve">Раздел 1.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5040"/>
      </w:tblGrid>
      <w:tr w:rsidR="00574996" w:rsidRPr="000851DC" w14:paraId="03295D10" w14:textId="77777777" w:rsidTr="008B4CE6">
        <w:tc>
          <w:tcPr>
            <w:tcW w:w="1908" w:type="dxa"/>
            <w:hideMark/>
          </w:tcPr>
          <w:p w14:paraId="77D7083A" w14:textId="77777777" w:rsidR="00574996" w:rsidRPr="000851DC" w:rsidRDefault="00574996" w:rsidP="008B4CE6">
            <w:pPr>
              <w:jc w:val="both"/>
            </w:pPr>
            <w:r w:rsidRPr="000851DC">
              <w:t>стр. 01</w:t>
            </w:r>
          </w:p>
        </w:tc>
        <w:tc>
          <w:tcPr>
            <w:tcW w:w="1800" w:type="dxa"/>
            <w:hideMark/>
          </w:tcPr>
          <w:p w14:paraId="0F639634" w14:textId="77777777" w:rsidR="00574996" w:rsidRPr="000851DC" w:rsidRDefault="00574996" w:rsidP="008B4CE6">
            <w:pPr>
              <w:jc w:val="center"/>
            </w:pPr>
            <w:r w:rsidRPr="000851DC">
              <w:t>=</w:t>
            </w:r>
          </w:p>
        </w:tc>
        <w:tc>
          <w:tcPr>
            <w:tcW w:w="5040" w:type="dxa"/>
            <w:hideMark/>
          </w:tcPr>
          <w:p w14:paraId="7A86098D" w14:textId="77777777" w:rsidR="00574996" w:rsidRPr="000851DC" w:rsidRDefault="00574996" w:rsidP="008B4CE6">
            <w:r w:rsidRPr="000851DC">
              <w:t>стр. (02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05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06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12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13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14 + 15)</w:t>
            </w:r>
          </w:p>
        </w:tc>
      </w:tr>
      <w:tr w:rsidR="00574996" w:rsidRPr="000851DC" w14:paraId="66F8B843" w14:textId="77777777" w:rsidTr="008B4CE6">
        <w:tc>
          <w:tcPr>
            <w:tcW w:w="1908" w:type="dxa"/>
            <w:hideMark/>
          </w:tcPr>
          <w:p w14:paraId="64E3E595" w14:textId="77777777" w:rsidR="00574996" w:rsidRPr="000851DC" w:rsidRDefault="00574996" w:rsidP="008B4CE6">
            <w:pPr>
              <w:jc w:val="both"/>
            </w:pPr>
            <w:r w:rsidRPr="000851DC">
              <w:t xml:space="preserve">стр. 02 </w:t>
            </w:r>
          </w:p>
        </w:tc>
        <w:tc>
          <w:tcPr>
            <w:tcW w:w="1800" w:type="dxa"/>
            <w:hideMark/>
          </w:tcPr>
          <w:p w14:paraId="15EB7CDF" w14:textId="77777777" w:rsidR="00574996" w:rsidRPr="000851DC" w:rsidRDefault="00574996" w:rsidP="008B4CE6">
            <w:pPr>
              <w:jc w:val="center"/>
            </w:pPr>
            <w:r w:rsidRPr="000851DC">
              <w:sym w:font="Symbol" w:char="F0B3"/>
            </w:r>
          </w:p>
        </w:tc>
        <w:tc>
          <w:tcPr>
            <w:tcW w:w="5040" w:type="dxa"/>
            <w:hideMark/>
          </w:tcPr>
          <w:p w14:paraId="0622252C" w14:textId="77777777" w:rsidR="00574996" w:rsidRPr="000851DC" w:rsidRDefault="00574996" w:rsidP="008B4CE6">
            <w:r w:rsidRPr="000851DC">
              <w:t>стр. (03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04)</w:t>
            </w:r>
          </w:p>
        </w:tc>
      </w:tr>
      <w:tr w:rsidR="00574996" w:rsidRPr="000851DC" w14:paraId="2BCD683E" w14:textId="77777777" w:rsidTr="008B4CE6">
        <w:trPr>
          <w:trHeight w:val="64"/>
        </w:trPr>
        <w:tc>
          <w:tcPr>
            <w:tcW w:w="1908" w:type="dxa"/>
            <w:hideMark/>
          </w:tcPr>
          <w:p w14:paraId="6EC1D3C7" w14:textId="77777777" w:rsidR="00574996" w:rsidRPr="000851DC" w:rsidRDefault="00574996" w:rsidP="008B4CE6">
            <w:pPr>
              <w:jc w:val="both"/>
            </w:pPr>
            <w:r w:rsidRPr="000851DC">
              <w:t>стр. 06</w:t>
            </w:r>
          </w:p>
        </w:tc>
        <w:tc>
          <w:tcPr>
            <w:tcW w:w="1800" w:type="dxa"/>
            <w:hideMark/>
          </w:tcPr>
          <w:p w14:paraId="1CE679A6" w14:textId="77777777" w:rsidR="00574996" w:rsidRPr="000851DC" w:rsidRDefault="00574996" w:rsidP="008B4CE6">
            <w:pPr>
              <w:jc w:val="center"/>
            </w:pPr>
            <w:r w:rsidRPr="000851DC">
              <w:sym w:font="Symbol" w:char="F0B3"/>
            </w:r>
          </w:p>
        </w:tc>
        <w:tc>
          <w:tcPr>
            <w:tcW w:w="5040" w:type="dxa"/>
            <w:hideMark/>
          </w:tcPr>
          <w:p w14:paraId="50D58EA0" w14:textId="77777777" w:rsidR="00574996" w:rsidRPr="000851DC" w:rsidRDefault="00574996" w:rsidP="008B4CE6">
            <w:r w:rsidRPr="000851DC">
              <w:t>стр. (07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08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09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10</w:t>
            </w:r>
            <w:r w:rsidRPr="000851DC">
              <w:rPr>
                <w:lang w:val="en-US"/>
              </w:rPr>
              <w:t xml:space="preserve"> + 11</w:t>
            </w:r>
            <w:r w:rsidRPr="000851DC">
              <w:t>)</w:t>
            </w:r>
          </w:p>
        </w:tc>
      </w:tr>
      <w:tr w:rsidR="00574996" w:rsidRPr="000851DC" w14:paraId="5296EFDE" w14:textId="77777777" w:rsidTr="008B4CE6">
        <w:tc>
          <w:tcPr>
            <w:tcW w:w="1908" w:type="dxa"/>
            <w:hideMark/>
          </w:tcPr>
          <w:p w14:paraId="0224DD62" w14:textId="77777777" w:rsidR="00574996" w:rsidRPr="000851DC" w:rsidRDefault="00574996" w:rsidP="008B4CE6">
            <w:pPr>
              <w:jc w:val="both"/>
            </w:pPr>
            <w:r w:rsidRPr="000851DC">
              <w:t>стр. 15</w:t>
            </w:r>
          </w:p>
        </w:tc>
        <w:tc>
          <w:tcPr>
            <w:tcW w:w="1800" w:type="dxa"/>
            <w:hideMark/>
          </w:tcPr>
          <w:p w14:paraId="5B4D9752" w14:textId="77777777" w:rsidR="00574996" w:rsidRPr="000851DC" w:rsidRDefault="00574996" w:rsidP="008B4CE6">
            <w:pPr>
              <w:jc w:val="center"/>
            </w:pPr>
            <w:r w:rsidRPr="000851DC">
              <w:sym w:font="Symbol" w:char="F0B3"/>
            </w:r>
          </w:p>
        </w:tc>
        <w:tc>
          <w:tcPr>
            <w:tcW w:w="5040" w:type="dxa"/>
            <w:hideMark/>
          </w:tcPr>
          <w:p w14:paraId="4AB310C3" w14:textId="77777777" w:rsidR="00574996" w:rsidRPr="000851DC" w:rsidRDefault="00574996" w:rsidP="008B4CE6">
            <w:r w:rsidRPr="000851DC">
              <w:t>стр. (16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17)</w:t>
            </w:r>
          </w:p>
        </w:tc>
      </w:tr>
      <w:tr w:rsidR="00574996" w:rsidRPr="000851DC" w14:paraId="4E0B71B2" w14:textId="77777777" w:rsidTr="008B4CE6">
        <w:tc>
          <w:tcPr>
            <w:tcW w:w="1908" w:type="dxa"/>
            <w:hideMark/>
          </w:tcPr>
          <w:p w14:paraId="037CE820" w14:textId="77777777" w:rsidR="00574996" w:rsidRPr="000851DC" w:rsidRDefault="00574996" w:rsidP="008B4CE6">
            <w:pPr>
              <w:jc w:val="both"/>
            </w:pPr>
            <w:r w:rsidRPr="000851DC">
              <w:t xml:space="preserve">стр. 21  </w:t>
            </w:r>
          </w:p>
        </w:tc>
        <w:tc>
          <w:tcPr>
            <w:tcW w:w="1800" w:type="dxa"/>
            <w:hideMark/>
          </w:tcPr>
          <w:p w14:paraId="69E1CA3F" w14:textId="77777777" w:rsidR="00574996" w:rsidRPr="000851DC" w:rsidRDefault="00574996" w:rsidP="008B4CE6">
            <w:pPr>
              <w:jc w:val="center"/>
            </w:pPr>
            <w:r w:rsidRPr="000851DC">
              <w:t>=</w:t>
            </w:r>
          </w:p>
        </w:tc>
        <w:tc>
          <w:tcPr>
            <w:tcW w:w="5040" w:type="dxa"/>
            <w:hideMark/>
          </w:tcPr>
          <w:p w14:paraId="1618BCB0" w14:textId="77777777" w:rsidR="00574996" w:rsidRPr="000851DC" w:rsidRDefault="00574996" w:rsidP="008B4CE6">
            <w:r w:rsidRPr="000851DC">
              <w:t>стр. (01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18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19</w:t>
            </w:r>
            <w:r w:rsidRPr="000851DC">
              <w:rPr>
                <w:lang w:val="en-US"/>
              </w:rPr>
              <w:t xml:space="preserve"> </w:t>
            </w:r>
            <w:r w:rsidRPr="000851DC">
              <w:t>+</w:t>
            </w:r>
            <w:r w:rsidRPr="000851DC">
              <w:rPr>
                <w:lang w:val="en-US"/>
              </w:rPr>
              <w:t xml:space="preserve"> </w:t>
            </w:r>
            <w:r w:rsidRPr="000851DC">
              <w:t>20)</w:t>
            </w:r>
          </w:p>
        </w:tc>
      </w:tr>
      <w:tr w:rsidR="00574996" w:rsidRPr="000851DC" w14:paraId="4E8E2045" w14:textId="77777777" w:rsidTr="008B4CE6">
        <w:tc>
          <w:tcPr>
            <w:tcW w:w="1908" w:type="dxa"/>
          </w:tcPr>
          <w:p w14:paraId="281597A0" w14:textId="77777777" w:rsidR="00574996" w:rsidRPr="000851DC" w:rsidRDefault="00574996" w:rsidP="008B4CE6">
            <w:pPr>
              <w:jc w:val="both"/>
            </w:pPr>
            <w:r w:rsidRPr="000851DC">
              <w:t xml:space="preserve">гр. 3 </w:t>
            </w:r>
          </w:p>
        </w:tc>
        <w:tc>
          <w:tcPr>
            <w:tcW w:w="1800" w:type="dxa"/>
          </w:tcPr>
          <w:p w14:paraId="5F66A66C" w14:textId="77777777" w:rsidR="00574996" w:rsidRPr="000851DC" w:rsidRDefault="00574996" w:rsidP="008B4CE6">
            <w:pPr>
              <w:jc w:val="center"/>
            </w:pPr>
            <w:r w:rsidRPr="000851DC">
              <w:t>=</w:t>
            </w:r>
          </w:p>
        </w:tc>
        <w:tc>
          <w:tcPr>
            <w:tcW w:w="5040" w:type="dxa"/>
          </w:tcPr>
          <w:p w14:paraId="000B5A26" w14:textId="77777777" w:rsidR="00574996" w:rsidRPr="000851DC" w:rsidRDefault="00574996" w:rsidP="008B4CE6">
            <w:r w:rsidRPr="000851DC">
              <w:t>гр. (4 + 5 + 6)</w:t>
            </w:r>
          </w:p>
        </w:tc>
      </w:tr>
      <w:tr w:rsidR="00574996" w:rsidRPr="000851DC" w14:paraId="3C2784DC" w14:textId="77777777" w:rsidTr="008B4CE6">
        <w:tc>
          <w:tcPr>
            <w:tcW w:w="1908" w:type="dxa"/>
          </w:tcPr>
          <w:p w14:paraId="3D78E750" w14:textId="77777777" w:rsidR="00574996" w:rsidRPr="000851DC" w:rsidRDefault="00574996" w:rsidP="008B4CE6">
            <w:pPr>
              <w:jc w:val="both"/>
            </w:pPr>
            <w:r w:rsidRPr="000851DC">
              <w:t>гр. 9</w:t>
            </w:r>
          </w:p>
        </w:tc>
        <w:tc>
          <w:tcPr>
            <w:tcW w:w="1800" w:type="dxa"/>
          </w:tcPr>
          <w:p w14:paraId="624EACEB" w14:textId="77777777" w:rsidR="00574996" w:rsidRPr="000851DC" w:rsidRDefault="00574996" w:rsidP="008B4CE6">
            <w:pPr>
              <w:jc w:val="center"/>
            </w:pPr>
            <w:r w:rsidRPr="000851DC">
              <w:sym w:font="Symbol" w:char="F0A3"/>
            </w:r>
          </w:p>
        </w:tc>
        <w:tc>
          <w:tcPr>
            <w:tcW w:w="5040" w:type="dxa"/>
          </w:tcPr>
          <w:p w14:paraId="7F4CB0CC" w14:textId="77777777" w:rsidR="00574996" w:rsidRPr="000851DC" w:rsidRDefault="00574996" w:rsidP="008B4CE6">
            <w:r w:rsidRPr="000851DC">
              <w:t>гр. 8</w:t>
            </w:r>
          </w:p>
        </w:tc>
      </w:tr>
      <w:tr w:rsidR="00574996" w:rsidRPr="000851DC" w14:paraId="78ACCCC1" w14:textId="77777777" w:rsidTr="008B4CE6">
        <w:tc>
          <w:tcPr>
            <w:tcW w:w="1908" w:type="dxa"/>
          </w:tcPr>
          <w:p w14:paraId="5320C469" w14:textId="77777777" w:rsidR="00574996" w:rsidRPr="000851DC" w:rsidRDefault="00574996" w:rsidP="008B4CE6">
            <w:pPr>
              <w:jc w:val="both"/>
            </w:pPr>
            <w:r w:rsidRPr="000851DC">
              <w:t>гр. 10</w:t>
            </w:r>
          </w:p>
        </w:tc>
        <w:tc>
          <w:tcPr>
            <w:tcW w:w="1800" w:type="dxa"/>
          </w:tcPr>
          <w:p w14:paraId="2B1BDDD7" w14:textId="77777777" w:rsidR="00574996" w:rsidRPr="000851DC" w:rsidRDefault="00574996" w:rsidP="008B4CE6">
            <w:pPr>
              <w:jc w:val="center"/>
            </w:pPr>
            <w:r w:rsidRPr="000851DC">
              <w:sym w:font="Symbol" w:char="F0A3"/>
            </w:r>
          </w:p>
        </w:tc>
        <w:tc>
          <w:tcPr>
            <w:tcW w:w="5040" w:type="dxa"/>
          </w:tcPr>
          <w:p w14:paraId="671A57F2" w14:textId="77777777" w:rsidR="00574996" w:rsidRPr="000851DC" w:rsidRDefault="00574996" w:rsidP="008B4CE6">
            <w:r w:rsidRPr="000851DC">
              <w:t>гр. 8</w:t>
            </w:r>
          </w:p>
        </w:tc>
      </w:tr>
    </w:tbl>
    <w:p w14:paraId="18381342" w14:textId="77777777" w:rsidR="00574996" w:rsidRPr="000851DC" w:rsidRDefault="00574996" w:rsidP="00574996">
      <w:pPr>
        <w:rPr>
          <w:b/>
          <w:sz w:val="20"/>
        </w:rPr>
      </w:pPr>
    </w:p>
    <w:p w14:paraId="3A478A4B" w14:textId="77777777" w:rsidR="00574996" w:rsidRPr="000851DC" w:rsidRDefault="00574996" w:rsidP="00574996">
      <w:pPr>
        <w:rPr>
          <w:b/>
        </w:rPr>
      </w:pPr>
    </w:p>
    <w:p w14:paraId="65912561" w14:textId="77777777" w:rsidR="00574996" w:rsidRPr="000851DC" w:rsidRDefault="00574996" w:rsidP="00574996">
      <w:pPr>
        <w:rPr>
          <w:b/>
        </w:rPr>
      </w:pPr>
    </w:p>
    <w:p w14:paraId="0C53D4AE" w14:textId="77777777" w:rsidR="00574996" w:rsidRPr="000851DC" w:rsidRDefault="00574996" w:rsidP="00574996">
      <w:pPr>
        <w:rPr>
          <w:b/>
        </w:rPr>
      </w:pPr>
    </w:p>
    <w:p w14:paraId="0712D3E8" w14:textId="77777777" w:rsidR="00574996" w:rsidRPr="000851DC" w:rsidRDefault="00574996" w:rsidP="00574996">
      <w:pPr>
        <w:rPr>
          <w:b/>
        </w:rPr>
      </w:pPr>
    </w:p>
    <w:p w14:paraId="785823B3" w14:textId="77777777" w:rsidR="00574996" w:rsidRPr="000851DC" w:rsidRDefault="00574996" w:rsidP="00574996">
      <w:pPr>
        <w:rPr>
          <w:b/>
        </w:rPr>
      </w:pPr>
    </w:p>
    <w:p w14:paraId="685E819C" w14:textId="77777777" w:rsidR="00574996" w:rsidRPr="000851DC" w:rsidRDefault="00574996" w:rsidP="00574996">
      <w:pPr>
        <w:rPr>
          <w:b/>
        </w:rPr>
      </w:pPr>
    </w:p>
    <w:p w14:paraId="0C9F39FB" w14:textId="77777777" w:rsidR="00574996" w:rsidRPr="000851DC" w:rsidRDefault="00574996" w:rsidP="00574996">
      <w:pPr>
        <w:rPr>
          <w:b/>
        </w:rPr>
      </w:pPr>
    </w:p>
    <w:p w14:paraId="538012C5" w14:textId="77777777" w:rsidR="00574996" w:rsidRPr="000851DC" w:rsidRDefault="00574996" w:rsidP="00574996">
      <w:pPr>
        <w:rPr>
          <w:b/>
        </w:rPr>
      </w:pPr>
    </w:p>
    <w:p w14:paraId="735CFF6E" w14:textId="77777777" w:rsidR="00574996" w:rsidRPr="000851DC" w:rsidRDefault="00574996" w:rsidP="00574996">
      <w:pPr>
        <w:rPr>
          <w:b/>
        </w:rPr>
      </w:pPr>
    </w:p>
    <w:p w14:paraId="51C0266E" w14:textId="77777777" w:rsidR="00574996" w:rsidRPr="000851DC" w:rsidRDefault="00574996" w:rsidP="00574996">
      <w:pPr>
        <w:rPr>
          <w:b/>
        </w:rPr>
      </w:pPr>
    </w:p>
    <w:p w14:paraId="538F3362" w14:textId="77777777" w:rsidR="00574996" w:rsidRPr="000851DC" w:rsidRDefault="00574996" w:rsidP="00574996">
      <w:pPr>
        <w:rPr>
          <w:b/>
        </w:rPr>
      </w:pPr>
    </w:p>
    <w:p w14:paraId="37B3263F" w14:textId="77777777" w:rsidR="00574996" w:rsidRPr="000851DC" w:rsidRDefault="00574996" w:rsidP="00574996">
      <w:pPr>
        <w:rPr>
          <w:b/>
        </w:rPr>
      </w:pPr>
    </w:p>
    <w:p w14:paraId="6ECF0B16" w14:textId="77777777" w:rsidR="00574996" w:rsidRPr="000851DC" w:rsidRDefault="00574996" w:rsidP="00574996">
      <w:pPr>
        <w:rPr>
          <w:b/>
        </w:rPr>
      </w:pPr>
    </w:p>
    <w:p w14:paraId="17E940C8" w14:textId="77777777" w:rsidR="00574996" w:rsidRPr="000851DC" w:rsidRDefault="00574996" w:rsidP="00574996">
      <w:pPr>
        <w:rPr>
          <w:b/>
        </w:rPr>
      </w:pPr>
    </w:p>
    <w:p w14:paraId="6A6700CF" w14:textId="77777777" w:rsidR="00574996" w:rsidRPr="000851DC" w:rsidRDefault="00574996" w:rsidP="00574996">
      <w:pPr>
        <w:rPr>
          <w:b/>
        </w:rPr>
      </w:pPr>
    </w:p>
    <w:p w14:paraId="0C970255" w14:textId="77777777" w:rsidR="00574996" w:rsidRPr="000851DC" w:rsidRDefault="00574996" w:rsidP="00574996">
      <w:pPr>
        <w:rPr>
          <w:b/>
        </w:rPr>
      </w:pPr>
    </w:p>
    <w:p w14:paraId="18413765" w14:textId="77777777" w:rsidR="00574996" w:rsidRPr="000851DC" w:rsidRDefault="00574996" w:rsidP="00574996">
      <w:pPr>
        <w:rPr>
          <w:b/>
        </w:rPr>
      </w:pPr>
    </w:p>
    <w:p w14:paraId="18F6E03B" w14:textId="77777777" w:rsidR="00574996" w:rsidRPr="000851DC" w:rsidRDefault="00574996" w:rsidP="00574996">
      <w:pPr>
        <w:rPr>
          <w:b/>
        </w:rPr>
      </w:pPr>
    </w:p>
    <w:p w14:paraId="5204F64C" w14:textId="77777777" w:rsidR="00574996" w:rsidRPr="000851DC" w:rsidRDefault="00574996" w:rsidP="00574996">
      <w:pPr>
        <w:rPr>
          <w:b/>
        </w:rPr>
      </w:pPr>
    </w:p>
    <w:p w14:paraId="2369AAA9" w14:textId="77777777" w:rsidR="00574996" w:rsidRPr="000851DC" w:rsidRDefault="00574996" w:rsidP="00574996">
      <w:pPr>
        <w:rPr>
          <w:b/>
        </w:rPr>
      </w:pPr>
    </w:p>
    <w:p w14:paraId="27C4E233" w14:textId="77777777" w:rsidR="00574996" w:rsidRPr="000851DC" w:rsidRDefault="00574996" w:rsidP="00574996">
      <w:pPr>
        <w:rPr>
          <w:b/>
        </w:rPr>
      </w:pPr>
    </w:p>
    <w:p w14:paraId="7388A9FE" w14:textId="77777777" w:rsidR="00574996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</w:p>
    <w:p w14:paraId="41ECE8C7" w14:textId="77777777" w:rsidR="00574996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</w:p>
    <w:p w14:paraId="0ED80B62" w14:textId="77777777" w:rsidR="00574996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</w:p>
    <w:p w14:paraId="6399723C" w14:textId="77777777" w:rsidR="00574996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</w:p>
    <w:p w14:paraId="3D579CB8" w14:textId="77777777" w:rsidR="00574996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</w:p>
    <w:p w14:paraId="472678F9" w14:textId="10C053B2" w:rsidR="00574996" w:rsidRPr="000851DC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  <w:r w:rsidRPr="000851DC">
        <w:t xml:space="preserve">  </w:t>
      </w:r>
    </w:p>
    <w:p w14:paraId="29FBB602" w14:textId="77777777" w:rsidR="00574996" w:rsidRPr="000851DC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right"/>
      </w:pPr>
      <w:r w:rsidRPr="000851DC">
        <w:t>Приложение</w:t>
      </w:r>
    </w:p>
    <w:p w14:paraId="3882447E" w14:textId="77777777" w:rsidR="00574996" w:rsidRPr="000851DC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57" w:firstLine="499"/>
        <w:jc w:val="center"/>
      </w:pPr>
      <w:r w:rsidRPr="000851DC">
        <w:tab/>
        <w:t xml:space="preserve">   </w:t>
      </w:r>
      <w:r w:rsidRPr="000851DC">
        <w:rPr>
          <w:sz w:val="20"/>
        </w:rPr>
        <w:t xml:space="preserve">  </w:t>
      </w:r>
      <w:r w:rsidRPr="000851DC">
        <w:t>к форме</w:t>
      </w:r>
    </w:p>
    <w:p w14:paraId="788A6079" w14:textId="77777777" w:rsidR="00574996" w:rsidRPr="000851DC" w:rsidRDefault="00574996" w:rsidP="00574996">
      <w:pPr>
        <w:pStyle w:val="a8"/>
        <w:tabs>
          <w:tab w:val="left" w:pos="13183"/>
          <w:tab w:val="left" w:pos="13467"/>
        </w:tabs>
        <w:spacing w:after="0" w:line="220" w:lineRule="exact"/>
        <w:ind w:left="119" w:right="-199" w:firstLine="499"/>
        <w:jc w:val="center"/>
      </w:pPr>
      <w:r w:rsidRPr="000851DC">
        <w:tab/>
        <w:t xml:space="preserve">   (справочно)</w:t>
      </w:r>
    </w:p>
    <w:p w14:paraId="6FA405D4" w14:textId="77777777" w:rsidR="00574996" w:rsidRPr="000851DC" w:rsidRDefault="00574996" w:rsidP="00574996">
      <w:pPr>
        <w:pStyle w:val="a8"/>
        <w:spacing w:after="60" w:line="240" w:lineRule="exact"/>
        <w:jc w:val="center"/>
        <w:rPr>
          <w:b/>
        </w:rPr>
      </w:pPr>
      <w:r w:rsidRPr="000851DC">
        <w:rPr>
          <w:b/>
        </w:rPr>
        <w:t xml:space="preserve">Содержание питательного вещества </w:t>
      </w:r>
      <w:r w:rsidRPr="000851DC">
        <w:rPr>
          <w:b/>
        </w:rPr>
        <w:br/>
        <w:t>в некоторых видах минеральных удобрений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1"/>
        <w:gridCol w:w="4820"/>
      </w:tblGrid>
      <w:tr w:rsidR="00574996" w:rsidRPr="000851DC" w14:paraId="7B7A8835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08A3C" w14:textId="77777777" w:rsidR="00574996" w:rsidRPr="000851DC" w:rsidRDefault="00574996" w:rsidP="008B4CE6">
            <w:pPr>
              <w:pStyle w:val="2"/>
              <w:spacing w:before="2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0851DC">
              <w:rPr>
                <w:rFonts w:ascii="Times New Roman" w:hAnsi="Times New Roman"/>
                <w:szCs w:val="24"/>
              </w:rPr>
              <w:t>I. Азотные удобрения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3C8C9" w14:textId="77777777" w:rsidR="00574996" w:rsidRPr="000851DC" w:rsidRDefault="00574996" w:rsidP="008B4CE6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0851DC">
              <w:rPr>
                <w:b/>
                <w:sz w:val="20"/>
              </w:rPr>
              <w:t>Примерное содержание N (в %)</w:t>
            </w:r>
          </w:p>
        </w:tc>
      </w:tr>
      <w:tr w:rsidR="00574996" w:rsidRPr="000851DC" w14:paraId="73F0299E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4B26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Аммиачная селитра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7A7E0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34,5</w:t>
            </w:r>
          </w:p>
        </w:tc>
      </w:tr>
      <w:tr w:rsidR="00574996" w:rsidRPr="000851DC" w14:paraId="41527AD8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98C4E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Аммиачная вода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7A8E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21</w:t>
            </w:r>
          </w:p>
        </w:tc>
      </w:tr>
      <w:tr w:rsidR="00574996" w:rsidRPr="000851DC" w14:paraId="0C50A8CE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8178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Аммиак жидкий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699A1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82,2</w:t>
            </w:r>
          </w:p>
        </w:tc>
      </w:tr>
      <w:tr w:rsidR="00574996" w:rsidRPr="000851DC" w14:paraId="77502D2E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8AF38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Кальциевая селитра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6BCA8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  <w:lang w:val="en-US"/>
              </w:rPr>
              <w:t xml:space="preserve">N – </w:t>
            </w:r>
            <w:r w:rsidRPr="000851DC">
              <w:rPr>
                <w:sz w:val="20"/>
              </w:rPr>
              <w:t xml:space="preserve">15,5; </w:t>
            </w:r>
            <w:r w:rsidRPr="000851DC">
              <w:rPr>
                <w:sz w:val="20"/>
                <w:lang w:val="en-US"/>
              </w:rPr>
              <w:t xml:space="preserve">Ca </w:t>
            </w:r>
            <w:r w:rsidRPr="000851DC">
              <w:rPr>
                <w:sz w:val="20"/>
              </w:rPr>
              <w:t>– 19</w:t>
            </w:r>
          </w:p>
        </w:tc>
      </w:tr>
      <w:tr w:rsidR="00574996" w:rsidRPr="000851DC" w14:paraId="325B5BD6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227BC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Калиевая селитра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B3209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N – 14; К – 38</w:t>
            </w:r>
          </w:p>
        </w:tc>
      </w:tr>
      <w:tr w:rsidR="00574996" w:rsidRPr="000851DC" w14:paraId="08B699B4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EF0A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Мочевина (карбамид)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54BB9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46</w:t>
            </w:r>
          </w:p>
        </w:tc>
      </w:tr>
      <w:tr w:rsidR="00574996" w:rsidRPr="000851DC" w14:paraId="55911D5A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4948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Натриевая селитра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F4685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15–17</w:t>
            </w:r>
          </w:p>
        </w:tc>
      </w:tr>
      <w:tr w:rsidR="00574996" w:rsidRPr="000851DC" w14:paraId="339ED744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FF903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Сульфат аммония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0B078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21</w:t>
            </w:r>
          </w:p>
        </w:tc>
      </w:tr>
      <w:tr w:rsidR="00574996" w:rsidRPr="000851DC" w14:paraId="61F55F1A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52637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Безводный аммиак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7F602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82</w:t>
            </w:r>
          </w:p>
        </w:tc>
      </w:tr>
      <w:tr w:rsidR="00574996" w:rsidRPr="000851DC" w14:paraId="2E00750D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4103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Удобрение жидкое азотное (КАС)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0DE63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  <w:lang w:val="en-US"/>
              </w:rPr>
              <w:t>22</w:t>
            </w:r>
            <w:r w:rsidRPr="000851DC">
              <w:rPr>
                <w:sz w:val="20"/>
              </w:rPr>
              <w:t>,7–32,3</w:t>
            </w:r>
          </w:p>
        </w:tc>
      </w:tr>
      <w:tr w:rsidR="00574996" w:rsidRPr="000851DC" w14:paraId="3F507D2D" w14:textId="77777777" w:rsidTr="008B4CE6">
        <w:trPr>
          <w:trHeight w:val="118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2973B94" w14:textId="77777777" w:rsidR="00574996" w:rsidRPr="000851DC" w:rsidRDefault="00574996" w:rsidP="008B4CE6">
            <w:pPr>
              <w:spacing w:line="170" w:lineRule="exact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ED57E05" w14:textId="77777777" w:rsidR="00574996" w:rsidRPr="000851DC" w:rsidRDefault="00574996" w:rsidP="008B4CE6">
            <w:pPr>
              <w:spacing w:line="170" w:lineRule="exact"/>
              <w:ind w:left="284"/>
              <w:rPr>
                <w:sz w:val="18"/>
              </w:rPr>
            </w:pPr>
          </w:p>
        </w:tc>
      </w:tr>
      <w:tr w:rsidR="00574996" w:rsidRPr="000851DC" w14:paraId="2865C9C6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0EC1" w14:textId="77777777" w:rsidR="00574996" w:rsidRPr="000851DC" w:rsidRDefault="00574996" w:rsidP="008B4CE6">
            <w:pPr>
              <w:pStyle w:val="2"/>
              <w:spacing w:before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0851DC">
              <w:rPr>
                <w:rFonts w:ascii="Times New Roman" w:hAnsi="Times New Roman"/>
                <w:szCs w:val="24"/>
              </w:rPr>
              <w:t>II. Фосфорные удобрения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A8B4" w14:textId="77777777" w:rsidR="00574996" w:rsidRPr="000851DC" w:rsidRDefault="00574996" w:rsidP="008B4CE6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0851DC">
              <w:rPr>
                <w:b/>
                <w:sz w:val="20"/>
              </w:rPr>
              <w:t>Примерное содержание P</w:t>
            </w:r>
            <w:r w:rsidRPr="000851DC">
              <w:rPr>
                <w:b/>
                <w:sz w:val="20"/>
                <w:vertAlign w:val="subscript"/>
              </w:rPr>
              <w:t>2</w:t>
            </w:r>
            <w:r w:rsidRPr="000851DC">
              <w:rPr>
                <w:b/>
                <w:sz w:val="20"/>
              </w:rPr>
              <w:t>O</w:t>
            </w:r>
            <w:r w:rsidRPr="000851DC">
              <w:rPr>
                <w:b/>
                <w:sz w:val="20"/>
                <w:vertAlign w:val="subscript"/>
              </w:rPr>
              <w:t>5</w:t>
            </w:r>
            <w:r w:rsidRPr="000851DC">
              <w:rPr>
                <w:b/>
                <w:sz w:val="20"/>
              </w:rPr>
              <w:t xml:space="preserve"> (в %)</w:t>
            </w:r>
          </w:p>
        </w:tc>
      </w:tr>
      <w:tr w:rsidR="00574996" w:rsidRPr="000851DC" w14:paraId="289C9C82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A763D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Суперфосфат двойной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DCAD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45–50</w:t>
            </w:r>
          </w:p>
        </w:tc>
      </w:tr>
      <w:tr w:rsidR="00574996" w:rsidRPr="000851DC" w14:paraId="43A97D05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D01E4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Суперфосфат гранулированный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E596D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20</w:t>
            </w:r>
          </w:p>
        </w:tc>
      </w:tr>
      <w:tr w:rsidR="00574996" w:rsidRPr="000851DC" w14:paraId="39C14DB7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DFB29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 xml:space="preserve">Комплекс удобрения фосфатного (КУФ) </w:t>
            </w:r>
            <w:r w:rsidRPr="000851DC">
              <w:rPr>
                <w:sz w:val="20"/>
              </w:rPr>
              <w:br/>
              <w:t>(суперфосфат улучшенный)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945A2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26</w:t>
            </w:r>
          </w:p>
        </w:tc>
      </w:tr>
      <w:tr w:rsidR="00574996" w:rsidRPr="000851DC" w14:paraId="666C11C8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F34AE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 xml:space="preserve">Удобрение фосфорное медленного действия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4D0D3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43</w:t>
            </w:r>
          </w:p>
        </w:tc>
      </w:tr>
      <w:tr w:rsidR="00574996" w:rsidRPr="000851DC" w14:paraId="2C031919" w14:textId="77777777" w:rsidTr="008B4CE6">
        <w:trPr>
          <w:trHeight w:val="68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AF30B7C" w14:textId="77777777" w:rsidR="00574996" w:rsidRPr="000851DC" w:rsidRDefault="00574996" w:rsidP="008B4CE6">
            <w:pPr>
              <w:spacing w:line="140" w:lineRule="exact"/>
              <w:ind w:firstLine="499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C681E" w14:textId="77777777" w:rsidR="00574996" w:rsidRPr="000851DC" w:rsidRDefault="00574996" w:rsidP="008B4CE6">
            <w:pPr>
              <w:spacing w:line="140" w:lineRule="exact"/>
              <w:ind w:left="284" w:firstLine="499"/>
              <w:rPr>
                <w:sz w:val="18"/>
              </w:rPr>
            </w:pPr>
          </w:p>
        </w:tc>
      </w:tr>
      <w:tr w:rsidR="00574996" w:rsidRPr="000851DC" w14:paraId="2B2F929C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9187" w14:textId="77777777" w:rsidR="00574996" w:rsidRPr="000851DC" w:rsidRDefault="00574996" w:rsidP="008B4CE6">
            <w:pPr>
              <w:pStyle w:val="2"/>
              <w:spacing w:before="0" w:after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0851DC">
              <w:rPr>
                <w:rFonts w:ascii="Times New Roman" w:hAnsi="Times New Roman"/>
                <w:szCs w:val="24"/>
              </w:rPr>
              <w:t>III. Фосфоритная мука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9996B" w14:textId="77777777" w:rsidR="00574996" w:rsidRPr="000851DC" w:rsidRDefault="00574996" w:rsidP="008B4CE6">
            <w:pPr>
              <w:spacing w:line="220" w:lineRule="exact"/>
              <w:ind w:left="284" w:firstLine="499"/>
              <w:rPr>
                <w:sz w:val="20"/>
              </w:rPr>
            </w:pPr>
            <w:r w:rsidRPr="000851DC">
              <w:rPr>
                <w:b/>
                <w:sz w:val="20"/>
              </w:rPr>
              <w:t>Примерное содержание P</w:t>
            </w:r>
            <w:r w:rsidRPr="000851DC">
              <w:rPr>
                <w:b/>
                <w:sz w:val="20"/>
                <w:vertAlign w:val="subscript"/>
              </w:rPr>
              <w:t>2</w:t>
            </w:r>
            <w:r w:rsidRPr="000851DC">
              <w:rPr>
                <w:b/>
                <w:sz w:val="20"/>
              </w:rPr>
              <w:t>O</w:t>
            </w:r>
            <w:r w:rsidRPr="000851DC">
              <w:rPr>
                <w:b/>
                <w:sz w:val="20"/>
                <w:vertAlign w:val="subscript"/>
              </w:rPr>
              <w:t>5</w:t>
            </w:r>
            <w:r w:rsidRPr="000851DC">
              <w:rPr>
                <w:b/>
                <w:sz w:val="20"/>
              </w:rPr>
              <w:t xml:space="preserve"> </w:t>
            </w:r>
            <w:r w:rsidRPr="000851DC">
              <w:rPr>
                <w:sz w:val="20"/>
              </w:rPr>
              <w:t>– 19–25%</w:t>
            </w:r>
          </w:p>
        </w:tc>
      </w:tr>
      <w:tr w:rsidR="00574996" w:rsidRPr="000851DC" w14:paraId="16A73AF3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B18445C" w14:textId="77777777" w:rsidR="00574996" w:rsidRPr="000851DC" w:rsidRDefault="00574996" w:rsidP="008B4CE6">
            <w:pPr>
              <w:spacing w:line="140" w:lineRule="exact"/>
              <w:ind w:firstLine="499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D036785" w14:textId="77777777" w:rsidR="00574996" w:rsidRPr="000851DC" w:rsidRDefault="00574996" w:rsidP="008B4CE6">
            <w:pPr>
              <w:spacing w:line="140" w:lineRule="exact"/>
              <w:ind w:left="284" w:firstLine="499"/>
              <w:rPr>
                <w:sz w:val="18"/>
              </w:rPr>
            </w:pPr>
          </w:p>
        </w:tc>
      </w:tr>
      <w:tr w:rsidR="00574996" w:rsidRPr="000851DC" w14:paraId="48611078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49C1" w14:textId="77777777" w:rsidR="00574996" w:rsidRPr="000851DC" w:rsidRDefault="00574996" w:rsidP="008B4CE6">
            <w:pPr>
              <w:pStyle w:val="2"/>
              <w:spacing w:before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0851DC">
              <w:rPr>
                <w:rFonts w:ascii="Times New Roman" w:hAnsi="Times New Roman"/>
                <w:szCs w:val="24"/>
              </w:rPr>
              <w:t>IV. Калийные удобрения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343E9" w14:textId="77777777" w:rsidR="00574996" w:rsidRPr="000851DC" w:rsidRDefault="00574996" w:rsidP="008B4CE6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0851DC">
              <w:rPr>
                <w:b/>
                <w:sz w:val="20"/>
              </w:rPr>
              <w:t>Примерное содержание К</w:t>
            </w:r>
            <w:r w:rsidRPr="000851DC">
              <w:rPr>
                <w:b/>
                <w:sz w:val="20"/>
                <w:vertAlign w:val="subscript"/>
              </w:rPr>
              <w:t>2</w:t>
            </w:r>
            <w:r w:rsidRPr="000851DC">
              <w:rPr>
                <w:b/>
                <w:sz w:val="20"/>
              </w:rPr>
              <w:t>O (в %)</w:t>
            </w:r>
          </w:p>
        </w:tc>
      </w:tr>
      <w:tr w:rsidR="00574996" w:rsidRPr="000851DC" w14:paraId="2FED9737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1A8BB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Хлористый калий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2DF4D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60</w:t>
            </w:r>
          </w:p>
        </w:tc>
      </w:tr>
      <w:tr w:rsidR="00574996" w:rsidRPr="000851DC" w14:paraId="7C6B8A89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EF7C4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Калийные соли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3EB6D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  <w:lang w:val="en-US"/>
              </w:rPr>
            </w:pPr>
            <w:r w:rsidRPr="000851DC">
              <w:rPr>
                <w:sz w:val="20"/>
              </w:rPr>
              <w:t>различное</w:t>
            </w:r>
          </w:p>
        </w:tc>
      </w:tr>
      <w:tr w:rsidR="00574996" w:rsidRPr="000851DC" w14:paraId="4663F8FC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B716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r w:rsidRPr="000851DC">
              <w:rPr>
                <w:sz w:val="20"/>
              </w:rPr>
              <w:t>Сульфат калия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290A5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50</w:t>
            </w:r>
          </w:p>
        </w:tc>
      </w:tr>
      <w:tr w:rsidR="00574996" w:rsidRPr="000851DC" w14:paraId="5FD66BAB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3BCE2" w14:textId="77777777" w:rsidR="00574996" w:rsidRPr="000851DC" w:rsidRDefault="00574996" w:rsidP="008B4CE6">
            <w:pPr>
              <w:spacing w:line="17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Калимагнезия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1DBB5" w14:textId="77777777" w:rsidR="00574996" w:rsidRPr="000851DC" w:rsidRDefault="00574996" w:rsidP="008B4CE6">
            <w:pPr>
              <w:spacing w:line="17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28</w:t>
            </w:r>
          </w:p>
        </w:tc>
      </w:tr>
      <w:tr w:rsidR="00574996" w:rsidRPr="000851DC" w14:paraId="0C4BB84E" w14:textId="77777777" w:rsidTr="008B4CE6">
        <w:trPr>
          <w:trHeight w:val="8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3FED72D0" w14:textId="77777777" w:rsidR="00574996" w:rsidRPr="000851DC" w:rsidRDefault="00574996" w:rsidP="008B4CE6">
            <w:pPr>
              <w:spacing w:line="170" w:lineRule="exact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35A5A6D" w14:textId="77777777" w:rsidR="00574996" w:rsidRPr="000851DC" w:rsidRDefault="00574996" w:rsidP="008B4CE6">
            <w:pPr>
              <w:spacing w:line="170" w:lineRule="exact"/>
              <w:ind w:left="284"/>
              <w:rPr>
                <w:sz w:val="16"/>
              </w:rPr>
            </w:pPr>
          </w:p>
        </w:tc>
      </w:tr>
      <w:tr w:rsidR="00574996" w:rsidRPr="000851DC" w14:paraId="58702378" w14:textId="77777777" w:rsidTr="008B4CE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A3E5C" w14:textId="77777777" w:rsidR="00574996" w:rsidRPr="000851DC" w:rsidRDefault="00574996" w:rsidP="008B4CE6">
            <w:pPr>
              <w:pStyle w:val="2"/>
              <w:spacing w:before="0" w:line="220" w:lineRule="exact"/>
              <w:ind w:left="119" w:firstLine="499"/>
              <w:rPr>
                <w:rFonts w:ascii="Times New Roman" w:hAnsi="Times New Roman"/>
                <w:szCs w:val="24"/>
              </w:rPr>
            </w:pPr>
            <w:r w:rsidRPr="000851DC">
              <w:rPr>
                <w:rFonts w:ascii="Times New Roman" w:hAnsi="Times New Roman"/>
                <w:szCs w:val="24"/>
              </w:rPr>
              <w:t>V. Сложные удобрения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727D6" w14:textId="77777777" w:rsidR="00574996" w:rsidRPr="000851DC" w:rsidRDefault="00574996" w:rsidP="008B4CE6">
            <w:pPr>
              <w:spacing w:line="220" w:lineRule="exact"/>
              <w:ind w:left="284" w:firstLine="499"/>
              <w:rPr>
                <w:b/>
                <w:sz w:val="20"/>
              </w:rPr>
            </w:pPr>
            <w:r w:rsidRPr="000851DC">
              <w:rPr>
                <w:b/>
                <w:sz w:val="20"/>
              </w:rPr>
              <w:t>Примерное содержание N, Р</w:t>
            </w:r>
            <w:r w:rsidRPr="000851DC">
              <w:rPr>
                <w:b/>
                <w:sz w:val="20"/>
                <w:vertAlign w:val="subscript"/>
              </w:rPr>
              <w:t>2</w:t>
            </w:r>
            <w:r w:rsidRPr="000851DC">
              <w:rPr>
                <w:b/>
                <w:sz w:val="20"/>
              </w:rPr>
              <w:t>0</w:t>
            </w:r>
            <w:r w:rsidRPr="000851DC">
              <w:rPr>
                <w:b/>
                <w:sz w:val="20"/>
                <w:vertAlign w:val="subscript"/>
              </w:rPr>
              <w:t>5</w:t>
            </w:r>
            <w:r w:rsidRPr="000851DC">
              <w:rPr>
                <w:b/>
                <w:sz w:val="20"/>
              </w:rPr>
              <w:t>, К</w:t>
            </w:r>
            <w:r w:rsidRPr="000851DC">
              <w:rPr>
                <w:b/>
                <w:sz w:val="20"/>
                <w:vertAlign w:val="subscript"/>
              </w:rPr>
              <w:t>2</w:t>
            </w:r>
            <w:r w:rsidRPr="000851DC">
              <w:rPr>
                <w:b/>
                <w:sz w:val="20"/>
              </w:rPr>
              <w:t>О (в %)</w:t>
            </w:r>
          </w:p>
        </w:tc>
      </w:tr>
      <w:tr w:rsidR="00574996" w:rsidRPr="000851DC" w14:paraId="7216F762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8D8E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Аммофос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C6E0E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12, 52, 0 и 11, 42, 0</w:t>
            </w:r>
          </w:p>
        </w:tc>
      </w:tr>
      <w:tr w:rsidR="00574996" w:rsidRPr="000851DC" w14:paraId="0A7B4750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D64CE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Диаммофоска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3CED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  <w:lang w:val="en-US"/>
              </w:rPr>
            </w:pPr>
            <w:r w:rsidRPr="000851DC">
              <w:rPr>
                <w:sz w:val="20"/>
                <w:lang w:val="en-US"/>
              </w:rPr>
              <w:t>9–</w:t>
            </w:r>
            <w:r w:rsidRPr="000851DC">
              <w:rPr>
                <w:sz w:val="20"/>
              </w:rPr>
              <w:t xml:space="preserve">10, </w:t>
            </w:r>
            <w:r w:rsidRPr="000851DC">
              <w:rPr>
                <w:sz w:val="20"/>
                <w:lang w:val="en-US"/>
              </w:rPr>
              <w:t>10,9</w:t>
            </w:r>
            <w:r w:rsidRPr="000851DC">
              <w:rPr>
                <w:sz w:val="20"/>
              </w:rPr>
              <w:t>–</w:t>
            </w:r>
            <w:r w:rsidRPr="000851DC">
              <w:rPr>
                <w:sz w:val="20"/>
                <w:lang w:val="en-US"/>
              </w:rPr>
              <w:t>11,3</w:t>
            </w:r>
            <w:r w:rsidRPr="000851DC">
              <w:rPr>
                <w:sz w:val="20"/>
              </w:rPr>
              <w:t xml:space="preserve">, </w:t>
            </w:r>
            <w:r w:rsidRPr="000851DC">
              <w:rPr>
                <w:sz w:val="20"/>
                <w:lang w:val="en-US"/>
              </w:rPr>
              <w:t>20,8</w:t>
            </w:r>
            <w:r w:rsidRPr="000851DC">
              <w:rPr>
                <w:sz w:val="20"/>
              </w:rPr>
              <w:t>–2</w:t>
            </w:r>
            <w:r w:rsidRPr="000851DC">
              <w:rPr>
                <w:sz w:val="20"/>
                <w:lang w:val="en-US"/>
              </w:rPr>
              <w:t>1,6</w:t>
            </w:r>
          </w:p>
        </w:tc>
      </w:tr>
      <w:tr w:rsidR="00574996" w:rsidRPr="000851DC" w14:paraId="21035CC6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B7B2A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Азофоска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0CF73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16–</w:t>
            </w:r>
            <w:r w:rsidRPr="000851DC">
              <w:rPr>
                <w:sz w:val="20"/>
                <w:lang w:val="en-US"/>
              </w:rPr>
              <w:t>17</w:t>
            </w:r>
            <w:r w:rsidRPr="000851DC">
              <w:rPr>
                <w:sz w:val="20"/>
              </w:rPr>
              <w:t xml:space="preserve">, </w:t>
            </w:r>
            <w:r w:rsidRPr="000851DC">
              <w:rPr>
                <w:sz w:val="20"/>
                <w:lang w:val="en-US"/>
              </w:rPr>
              <w:t>1</w:t>
            </w:r>
            <w:r w:rsidRPr="000851DC">
              <w:rPr>
                <w:sz w:val="20"/>
              </w:rPr>
              <w:t>–</w:t>
            </w:r>
            <w:r w:rsidRPr="000851DC">
              <w:rPr>
                <w:sz w:val="20"/>
                <w:lang w:val="en-US"/>
              </w:rPr>
              <w:t>24</w:t>
            </w:r>
            <w:r w:rsidRPr="000851DC">
              <w:rPr>
                <w:sz w:val="20"/>
              </w:rPr>
              <w:t>, 16–</w:t>
            </w:r>
            <w:r w:rsidRPr="000851DC">
              <w:rPr>
                <w:sz w:val="20"/>
                <w:lang w:val="en-US"/>
              </w:rPr>
              <w:t>28</w:t>
            </w:r>
          </w:p>
        </w:tc>
      </w:tr>
      <w:tr w:rsidR="00574996" w:rsidRPr="000851DC" w14:paraId="45635D3B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AE449" w14:textId="77777777" w:rsidR="00574996" w:rsidRPr="000851DC" w:rsidRDefault="00574996" w:rsidP="008B4CE6">
            <w:pPr>
              <w:pStyle w:val="21"/>
              <w:spacing w:line="180" w:lineRule="exact"/>
              <w:rPr>
                <w:rFonts w:ascii="Times New Roman" w:hAnsi="Times New Roman"/>
              </w:rPr>
            </w:pPr>
            <w:r w:rsidRPr="000851DC">
              <w:rPr>
                <w:rFonts w:ascii="Times New Roman" w:hAnsi="Times New Roman"/>
              </w:rPr>
              <w:t>Нитрофоска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47B84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11, 10, 11</w:t>
            </w:r>
          </w:p>
        </w:tc>
      </w:tr>
      <w:tr w:rsidR="00574996" w:rsidRPr="000851DC" w14:paraId="0709693A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C77F4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Нитроаммофоска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2851C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  <w:lang w:val="en-US"/>
              </w:rPr>
            </w:pPr>
            <w:r w:rsidRPr="000851DC">
              <w:rPr>
                <w:sz w:val="20"/>
                <w:lang w:val="en-US"/>
              </w:rPr>
              <w:t>10</w:t>
            </w:r>
            <w:r w:rsidRPr="000851DC">
              <w:rPr>
                <w:sz w:val="20"/>
              </w:rPr>
              <w:t>–</w:t>
            </w:r>
            <w:r w:rsidRPr="000851DC">
              <w:rPr>
                <w:sz w:val="20"/>
                <w:lang w:val="en-US"/>
              </w:rPr>
              <w:t>22</w:t>
            </w:r>
            <w:r w:rsidRPr="000851DC">
              <w:rPr>
                <w:sz w:val="20"/>
              </w:rPr>
              <w:t>, 6–17, 6–</w:t>
            </w:r>
            <w:r w:rsidRPr="000851DC">
              <w:rPr>
                <w:sz w:val="20"/>
                <w:lang w:val="en-US"/>
              </w:rPr>
              <w:t>24</w:t>
            </w:r>
          </w:p>
        </w:tc>
      </w:tr>
      <w:tr w:rsidR="00574996" w:rsidRPr="000851DC" w14:paraId="311675B6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698AF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Нитроаммофосфат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C3768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23, 0, 21</w:t>
            </w:r>
          </w:p>
        </w:tc>
      </w:tr>
      <w:tr w:rsidR="00574996" w:rsidRPr="000851DC" w14:paraId="7A5B509A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E945E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Диаммонийфосфат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EBE67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18, 46, 0</w:t>
            </w:r>
          </w:p>
        </w:tc>
      </w:tr>
      <w:tr w:rsidR="00574996" w:rsidRPr="000851DC" w14:paraId="36A4FB8A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02653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Азопреципитат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AF3B9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26, 13, 0</w:t>
            </w:r>
          </w:p>
        </w:tc>
      </w:tr>
      <w:tr w:rsidR="00574996" w:rsidRPr="000851DC" w14:paraId="186FBC68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2B65F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Тукосмеси</w:t>
            </w:r>
            <w:proofErr w:type="spellEnd"/>
            <w:r w:rsidRPr="000851DC">
              <w:rPr>
                <w:sz w:val="20"/>
              </w:rPr>
              <w:t xml:space="preserve"> (</w:t>
            </w:r>
            <w:r w:rsidRPr="000851DC">
              <w:rPr>
                <w:sz w:val="20"/>
                <w:lang w:val="en-US"/>
              </w:rPr>
              <w:t>NPK</w:t>
            </w:r>
            <w:r w:rsidRPr="000851DC">
              <w:rPr>
                <w:sz w:val="20"/>
              </w:rPr>
              <w:t xml:space="preserve"> и </w:t>
            </w:r>
            <w:r w:rsidRPr="000851DC">
              <w:rPr>
                <w:sz w:val="20"/>
                <w:lang w:val="en-US"/>
              </w:rPr>
              <w:t>PK)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B4129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различное</w:t>
            </w:r>
          </w:p>
        </w:tc>
      </w:tr>
      <w:tr w:rsidR="00574996" w:rsidRPr="000851DC" w14:paraId="4BF2BEAE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B9496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Азотно-фосфорное удобрение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FF7D1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1, 48, 0</w:t>
            </w:r>
          </w:p>
        </w:tc>
      </w:tr>
      <w:tr w:rsidR="00574996" w:rsidRPr="000851DC" w14:paraId="154540F3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9E411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Фосфорно-калийное удобрение (РК)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F2542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0, 18, 18</w:t>
            </w:r>
          </w:p>
        </w:tc>
      </w:tr>
      <w:tr w:rsidR="00574996" w:rsidRPr="000851DC" w14:paraId="4D813EC0" w14:textId="77777777" w:rsidTr="008B4CE6">
        <w:trPr>
          <w:cantSplit/>
          <w:trHeight w:val="2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97A4E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Фосфат мочевины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5B583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18, 45, 0</w:t>
            </w:r>
          </w:p>
        </w:tc>
      </w:tr>
      <w:tr w:rsidR="00574996" w:rsidRPr="000851DC" w14:paraId="2DD11009" w14:textId="77777777" w:rsidTr="008B4CE6">
        <w:trPr>
          <w:cantSplit/>
          <w:trHeight w:val="7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1359F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Монофосфат</w:t>
            </w:r>
            <w:proofErr w:type="spellEnd"/>
            <w:r w:rsidRPr="000851DC">
              <w:rPr>
                <w:sz w:val="20"/>
              </w:rPr>
              <w:t xml:space="preserve"> калия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307DA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  <w:lang w:val="en-US"/>
              </w:rPr>
              <w:t>50</w:t>
            </w:r>
            <w:r w:rsidRPr="000851DC">
              <w:rPr>
                <w:sz w:val="20"/>
              </w:rPr>
              <w:t>, 3</w:t>
            </w:r>
            <w:r w:rsidRPr="000851DC">
              <w:rPr>
                <w:sz w:val="20"/>
                <w:lang w:val="en-US"/>
              </w:rPr>
              <w:t>3</w:t>
            </w:r>
            <w:r w:rsidRPr="000851DC">
              <w:rPr>
                <w:sz w:val="20"/>
              </w:rPr>
              <w:t>, 0</w:t>
            </w:r>
          </w:p>
        </w:tc>
      </w:tr>
      <w:tr w:rsidR="00574996" w:rsidRPr="000851DC" w14:paraId="333493C7" w14:textId="77777777" w:rsidTr="008B4CE6">
        <w:trPr>
          <w:cantSplit/>
          <w:trHeight w:val="131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0FAF1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lastRenderedPageBreak/>
              <w:t>Кемира</w:t>
            </w:r>
            <w:proofErr w:type="spellEnd"/>
            <w:r w:rsidRPr="000851DC">
              <w:rPr>
                <w:sz w:val="20"/>
              </w:rPr>
              <w:t xml:space="preserve"> (различные)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7C8F1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</w:rPr>
            </w:pPr>
            <w:r w:rsidRPr="000851DC">
              <w:rPr>
                <w:sz w:val="20"/>
              </w:rPr>
              <w:t>различное</w:t>
            </w:r>
          </w:p>
        </w:tc>
      </w:tr>
      <w:tr w:rsidR="00574996" w:rsidRPr="000851DC" w14:paraId="02F1E922" w14:textId="77777777" w:rsidTr="008B4CE6">
        <w:trPr>
          <w:cantSplit/>
          <w:trHeight w:val="131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0316050D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r w:rsidRPr="000851DC">
              <w:rPr>
                <w:sz w:val="20"/>
              </w:rPr>
              <w:t>Жидкие комплексные удобрения (ЖКУ)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ECC6955" w14:textId="77777777" w:rsidR="00574996" w:rsidRPr="000851DC" w:rsidRDefault="00574996" w:rsidP="008B4CE6">
            <w:pPr>
              <w:spacing w:line="180" w:lineRule="exact"/>
              <w:ind w:left="284"/>
              <w:rPr>
                <w:sz w:val="20"/>
                <w:u w:val="single"/>
              </w:rPr>
            </w:pPr>
            <w:r w:rsidRPr="000851DC">
              <w:rPr>
                <w:sz w:val="20"/>
              </w:rPr>
              <w:t>10, 34, 0; 10, 28, 0;</w:t>
            </w:r>
            <w:r w:rsidRPr="000851DC">
              <w:rPr>
                <w:sz w:val="20"/>
                <w:lang w:val="en-US"/>
              </w:rPr>
              <w:t xml:space="preserve"> </w:t>
            </w:r>
            <w:r w:rsidRPr="000851DC">
              <w:rPr>
                <w:sz w:val="20"/>
              </w:rPr>
              <w:t xml:space="preserve">11, </w:t>
            </w:r>
            <w:r w:rsidRPr="000851DC">
              <w:rPr>
                <w:sz w:val="20"/>
                <w:lang w:val="en-US"/>
              </w:rPr>
              <w:t>37</w:t>
            </w:r>
            <w:r w:rsidRPr="000851DC">
              <w:rPr>
                <w:sz w:val="20"/>
              </w:rPr>
              <w:t>, 0</w:t>
            </w:r>
          </w:p>
        </w:tc>
      </w:tr>
      <w:tr w:rsidR="00574996" w:rsidRPr="000851DC" w14:paraId="254C9482" w14:textId="77777777" w:rsidTr="008B4CE6">
        <w:trPr>
          <w:cantSplit/>
          <w:trHeight w:val="267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15895C26" w14:textId="77777777" w:rsidR="00574996" w:rsidRPr="000851DC" w:rsidRDefault="00574996" w:rsidP="008B4CE6">
            <w:pPr>
              <w:spacing w:line="180" w:lineRule="exact"/>
              <w:rPr>
                <w:sz w:val="20"/>
              </w:rPr>
            </w:pPr>
            <w:proofErr w:type="spellStart"/>
            <w:r w:rsidRPr="000851DC">
              <w:rPr>
                <w:sz w:val="20"/>
              </w:rPr>
              <w:t>Сульфоаммофос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A0EA62" w14:textId="77777777" w:rsidR="00574996" w:rsidRPr="000851DC" w:rsidRDefault="00574996" w:rsidP="008B4CE6">
            <w:pPr>
              <w:spacing w:line="180" w:lineRule="exact"/>
              <w:ind w:left="284"/>
              <w:rPr>
                <w:rStyle w:val="a6"/>
                <w:i w:val="0"/>
                <w:sz w:val="20"/>
              </w:rPr>
            </w:pPr>
            <w:r w:rsidRPr="000851DC">
              <w:rPr>
                <w:rStyle w:val="a6"/>
                <w:i w:val="0"/>
                <w:sz w:val="20"/>
              </w:rPr>
              <w:t>14–20, 20–34, 0; S – 8</w:t>
            </w:r>
          </w:p>
        </w:tc>
      </w:tr>
    </w:tbl>
    <w:p w14:paraId="05EA1014" w14:textId="77777777" w:rsidR="00574996" w:rsidRPr="000851DC" w:rsidRDefault="00574996" w:rsidP="00574996">
      <w:pPr>
        <w:spacing w:line="180" w:lineRule="exact"/>
        <w:rPr>
          <w:sz w:val="22"/>
          <w:szCs w:val="10"/>
        </w:rPr>
      </w:pPr>
    </w:p>
    <w:p w14:paraId="54B7885D" w14:textId="77777777" w:rsidR="00912391" w:rsidRDefault="00912391"/>
    <w:sectPr w:rsidR="00912391" w:rsidSect="009D5E85">
      <w:headerReference w:type="even" r:id="rId4"/>
      <w:headerReference w:type="default" r:id="rId5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825D" w14:textId="77777777" w:rsidR="00574996" w:rsidRDefault="00574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D12558" w14:textId="77777777" w:rsidR="00574996" w:rsidRDefault="0057499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882B" w14:textId="77777777" w:rsidR="00574996" w:rsidRDefault="00574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1A62B2DD" w14:textId="77777777" w:rsidR="00574996" w:rsidRDefault="0057499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6"/>
    <w:rsid w:val="00574996"/>
    <w:rsid w:val="00912391"/>
    <w:rsid w:val="009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EDF"/>
  <w15:chartTrackingRefBased/>
  <w15:docId w15:val="{1B3D6823-BA5D-4558-8210-7814286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5749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74996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996"/>
    <w:rPr>
      <w:rFonts w:ascii="Arial" w:eastAsia="Times New Roman" w:hAnsi="Arial" w:cs="Times New Roman"/>
      <w:b/>
      <w:kern w:val="28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574996"/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  <w:style w:type="paragraph" w:styleId="a3">
    <w:name w:val="header"/>
    <w:basedOn w:val="a"/>
    <w:link w:val="a4"/>
    <w:semiHidden/>
    <w:rsid w:val="005749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7499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page number"/>
    <w:basedOn w:val="a0"/>
    <w:semiHidden/>
    <w:rsid w:val="00574996"/>
  </w:style>
  <w:style w:type="character" w:styleId="a6">
    <w:name w:val="Emphasis"/>
    <w:qFormat/>
    <w:rsid w:val="00574996"/>
    <w:rPr>
      <w:i/>
    </w:rPr>
  </w:style>
  <w:style w:type="character" w:styleId="a7">
    <w:name w:val="footnote reference"/>
    <w:uiPriority w:val="99"/>
    <w:semiHidden/>
    <w:rsid w:val="00574996"/>
    <w:rPr>
      <w:vertAlign w:val="superscript"/>
    </w:rPr>
  </w:style>
  <w:style w:type="paragraph" w:styleId="a8">
    <w:name w:val="Body Text"/>
    <w:basedOn w:val="a"/>
    <w:link w:val="a9"/>
    <w:semiHidden/>
    <w:rsid w:val="0057499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7499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1">
    <w:name w:val="envelope return"/>
    <w:basedOn w:val="a"/>
    <w:rsid w:val="0057499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Фаина Александровна</dc:creator>
  <cp:keywords/>
  <dc:description/>
  <cp:lastModifiedBy>Бовыкина Фаина Александровна</cp:lastModifiedBy>
  <cp:revision>1</cp:revision>
  <dcterms:created xsi:type="dcterms:W3CDTF">2023-12-27T08:19:00Z</dcterms:created>
  <dcterms:modified xsi:type="dcterms:W3CDTF">2023-12-27T08:22:00Z</dcterms:modified>
</cp:coreProperties>
</file>